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ascii="方正小标宋简体" w:hAnsi="方正小标宋简体" w:eastAsia="方正小标宋简体" w:cs="方正小标宋简体"/>
          <w:sz w:val="44"/>
          <w:szCs w:val="44"/>
          <w:lang w:val="en-US" w:eastAsia="zh-CN"/>
        </w:rPr>
        <w:t>贵州阳光海纳企业介绍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一、公司介绍</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贵州阳光海纳</w:t>
      </w:r>
      <w:bookmarkStart w:id="0" w:name="_GoBack"/>
      <w:bookmarkEnd w:id="0"/>
      <w:r>
        <w:rPr>
          <w:rFonts w:hint="eastAsia" w:ascii="仿宋_GB2312" w:hAnsi="仿宋_GB2312" w:eastAsia="仿宋_GB2312" w:cs="仿宋_GB2312"/>
          <w:color w:val="auto"/>
          <w:sz w:val="32"/>
          <w:szCs w:val="32"/>
          <w:lang w:val="en-US" w:eastAsia="zh-CN"/>
        </w:rPr>
        <w:t>生态农业有限公司成立于2017年9月，注册资金为2.8亿，是区域最大的本地生活服务平台以及一刻钟便民生活圈数字化解决方案提供者，是兴义阳光集团旗下全资控股子公司，是集团数字经济板块的开拓者，致力于通过数字化方式提升本地生活服务水平，独立研发、运营5年的“生活Plus”平台是贵州省内规模最大的本地生活服务平台。注册用户70W+，GMV1.5亿+，运营区域覆盖到黔西南州9县市、云南罗平等地。主要涵盖美食外卖、到店团购、跑腿代购、家政维修等30多个业务板块。是兴义市“一刻钟便民生活圈”线上建设平台。也是贵州省黔西南州规上工业企业，贵州省数字产业发展的引领者；</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二、公司发展</w:t>
      </w:r>
    </w:p>
    <w:p>
      <w:pPr>
        <w:keepNext w:val="0"/>
        <w:keepLines w:val="0"/>
        <w:pageBreakBefore w:val="0"/>
        <w:widowControl/>
        <w:suppressLineNumbers w:val="0"/>
        <w:kinsoku/>
        <w:wordWrap/>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2017年9月26日，阳光海纳成立，由阳光集团全资控股，开始谋划本地生活服务APP项目。2018年4月，“生活Plus”平台正式上线运营。2019年8月，运营期间通过不断研发、完善、改进，产品逐步进入正轨。2020年6月，完成黔西南州6县2市运营区域拓展，并与邻边盘州市达成区域合作。2021年7月，为提高资源利益效率，旗下分别成立全资子公司2个、控股子公司2个。2022年7月，成为兴义市“城市一刻钟”便民生活圈线上建设平台。2023年1月，向全国各地县域国企展开合作计划。</w:t>
      </w:r>
    </w:p>
    <w:p>
      <w:pPr>
        <w:keepNext w:val="0"/>
        <w:keepLines w:val="0"/>
        <w:pageBreakBefore w:val="0"/>
        <w:widowControl/>
        <w:numPr>
          <w:ilvl w:val="0"/>
          <w:numId w:val="0"/>
        </w:numPr>
        <w:suppressLineNumbers w:val="0"/>
        <w:kinsoku/>
        <w:wordWrap/>
        <w:topLinePunct w:val="0"/>
        <w:autoSpaceDE w:val="0"/>
        <w:autoSpaceDN w:val="0"/>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三、重要资质</w:t>
      </w:r>
    </w:p>
    <w:p>
      <w:pPr>
        <w:keepNext w:val="0"/>
        <w:keepLines w:val="0"/>
        <w:pageBreakBefore w:val="0"/>
        <w:widowControl/>
        <w:suppressLineNumbers w:val="0"/>
        <w:kinsoku/>
        <w:wordWrap/>
        <w:overflowPunct w:val="0"/>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公司2022年获得国家高新技术企业认证，作为全国高科技企业最高的荣誉之一，是对公司产品服务能力、科技创新实力、研发投入及成果转化能力的高度认可。</w:t>
      </w:r>
    </w:p>
    <w:p>
      <w:pPr>
        <w:keepNext w:val="0"/>
        <w:keepLines w:val="0"/>
        <w:pageBreakBefore w:val="0"/>
        <w:widowControl/>
        <w:suppressLineNumbers w:val="0"/>
        <w:kinsoku/>
        <w:wordWrap/>
        <w:overflowPunct w:val="0"/>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拥有软件独立开发团队与强大自主研发能力，目前公司共有20项软件著作权成功申请。</w:t>
      </w:r>
    </w:p>
    <w:p>
      <w:pPr>
        <w:keepNext w:val="0"/>
        <w:keepLines w:val="0"/>
        <w:pageBreakBefore w:val="0"/>
        <w:widowControl/>
        <w:suppressLineNumbers w:val="0"/>
        <w:kinsoku/>
        <w:wordWrap/>
        <w:overflowPunct w:val="0"/>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公司正不断加大自主知识产权保护力度，增强专利申请保护意识，提升企业的自主创新能力。向相关部门提交专利申请两项。</w:t>
      </w:r>
    </w:p>
    <w:p>
      <w:pPr>
        <w:keepNext w:val="0"/>
        <w:keepLines w:val="0"/>
        <w:pageBreakBefore w:val="0"/>
        <w:widowControl/>
        <w:numPr>
          <w:ilvl w:val="0"/>
          <w:numId w:val="0"/>
        </w:numPr>
        <w:suppressLineNumbers w:val="0"/>
        <w:kinsoku/>
        <w:wordWrap/>
        <w:topLinePunct w:val="0"/>
        <w:autoSpaceDE w:val="0"/>
        <w:autoSpaceDN w:val="0"/>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四、社会认可</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E3A39"/>
          <w:kern w:val="0"/>
          <w:sz w:val="32"/>
          <w:szCs w:val="32"/>
          <w:lang w:val="en-US" w:eastAsia="zh-CN" w:bidi="ar"/>
        </w:rPr>
        <w:t>1.2021年4月28日，《人民日报》经济版头条刊登了关于贵州兴义的消费观察，将“生活Plus”作为县域经济发展的亮点进行报道。</w:t>
      </w:r>
    </w:p>
    <w:p>
      <w:pPr>
        <w:keepNext w:val="0"/>
        <w:keepLines w:val="0"/>
        <w:pageBreakBefore w:val="0"/>
        <w:widowControl w:val="0"/>
        <w:suppressLineNumbers w:val="0"/>
        <w:kinsoku/>
        <w:wordWrap/>
        <w:overflowPunct w:val="0"/>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E3A39"/>
          <w:kern w:val="0"/>
          <w:sz w:val="32"/>
          <w:szCs w:val="32"/>
          <w:lang w:val="en-US" w:eastAsia="zh-CN" w:bidi="ar"/>
        </w:rPr>
        <w:t>2.2021年7月，“生活Plus”入选由省委网信办主办，省网络文化发展协会、省互联网发展协会承办的“黔网帮”网络公益助力乡村振兴典型案例。</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E3A39"/>
          <w:kern w:val="0"/>
          <w:sz w:val="32"/>
          <w:szCs w:val="32"/>
          <w:lang w:val="en-US" w:eastAsia="zh-CN" w:bidi="ar"/>
        </w:rPr>
        <w:t>3.2022年3月30日，贵州省委宣传部副部长、省委网信办主任刘冲率队莅临贵州阳光海纳生态农业有限公司开展调研工作。</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E3A39"/>
          <w:kern w:val="0"/>
          <w:sz w:val="32"/>
          <w:szCs w:val="32"/>
          <w:lang w:val="en-US" w:eastAsia="zh-CN" w:bidi="ar"/>
        </w:rPr>
        <w:t>4.兴义市人民政府已于2022年7月1日正式印发《关于建设兴义市城市一刻钟实施方案》（兴府办发[2022]14号），明确生活Plus作为兴义市“城市一刻钟”便民生活圈线上建设平台。</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3E3A39"/>
          <w:kern w:val="0"/>
          <w:sz w:val="32"/>
          <w:szCs w:val="32"/>
          <w:lang w:val="en-US" w:eastAsia="zh-CN" w:bidi="ar"/>
        </w:rPr>
        <w:t>5.参与2022年贵州省电商直播大赛，并取得全省第二名的好成绩，荣获“贵州省好物推荐官”称号荣誉。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hYzgwNThjOWQyOWE3ZjJhYjZlNjkxYTJhOTNjNGUifQ=="/>
  </w:docVars>
  <w:rsids>
    <w:rsidRoot w:val="00000000"/>
    <w:rsid w:val="07CC09EB"/>
    <w:rsid w:val="14D47131"/>
    <w:rsid w:val="1BD619E1"/>
    <w:rsid w:val="24681644"/>
    <w:rsid w:val="26914E82"/>
    <w:rsid w:val="27BA147E"/>
    <w:rsid w:val="2DBF0527"/>
    <w:rsid w:val="30DA5678"/>
    <w:rsid w:val="34F82570"/>
    <w:rsid w:val="43607C5E"/>
    <w:rsid w:val="4A26021E"/>
    <w:rsid w:val="4DAB4D91"/>
    <w:rsid w:val="55425416"/>
    <w:rsid w:val="646C600B"/>
    <w:rsid w:val="67FF7197"/>
    <w:rsid w:val="7BAB3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965</Words>
  <Characters>1054</Characters>
  <Lines>0</Lines>
  <Paragraphs>0</Paragraphs>
  <TotalTime>22</TotalTime>
  <ScaleCrop>false</ScaleCrop>
  <LinksUpToDate>false</LinksUpToDate>
  <CharactersWithSpaces>1065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2023-04-27T07:10:00Z</dcterms:created>
  <dc:creator>admin</dc:creator>
  <cp:lastModifiedBy>李欣</cp:lastModifiedBy>
  <dcterms:modified xsi:type="dcterms:W3CDTF">2023-04-27T08:08:22Z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7C404A7CF78A4CCAAD9C654868C9B98C_12</vt:lpwstr>
  </property>
</Properties>
</file>