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6"/>
          <w:szCs w:val="36"/>
        </w:rPr>
      </w:pPr>
      <w:bookmarkStart w:id="0" w:name="_Hlk26604036"/>
      <w:r>
        <w:rPr>
          <w:rFonts w:hint="eastAsia" w:ascii="宋体" w:hAnsi="宋体" w:eastAsia="宋体"/>
          <w:b/>
          <w:bCs/>
          <w:sz w:val="36"/>
          <w:szCs w:val="36"/>
        </w:rPr>
        <w:t>全流程司法实务虚拟仿真系统</w:t>
      </w:r>
      <w:bookmarkEnd w:id="0"/>
      <w:r>
        <w:rPr>
          <w:rFonts w:hint="eastAsia" w:ascii="宋体" w:hAnsi="宋体" w:eastAsia="宋体"/>
          <w:b/>
          <w:bCs/>
          <w:sz w:val="36"/>
          <w:szCs w:val="36"/>
        </w:rPr>
        <w:t>项目书</w:t>
      </w:r>
    </w:p>
    <w:p/>
    <w:p>
      <w:pPr>
        <w:spacing w:line="360" w:lineRule="auto"/>
        <w:jc w:val="left"/>
        <w:rPr>
          <w:rFonts w:ascii="宋体" w:hAnsi="宋体" w:eastAsia="宋体"/>
          <w:b/>
          <w:bCs/>
          <w:sz w:val="28"/>
          <w:szCs w:val="28"/>
        </w:rPr>
      </w:pPr>
      <w:r>
        <w:rPr>
          <w:rFonts w:hint="eastAsia" w:ascii="宋体" w:hAnsi="宋体" w:eastAsia="宋体"/>
          <w:b/>
          <w:bCs/>
          <w:sz w:val="28"/>
          <w:szCs w:val="28"/>
        </w:rPr>
        <w:t>一、项目名称：全流程司法实务虚拟仿真系统</w:t>
      </w:r>
    </w:p>
    <w:p>
      <w:pPr>
        <w:spacing w:line="360" w:lineRule="auto"/>
        <w:jc w:val="left"/>
        <w:rPr>
          <w:rFonts w:ascii="宋体" w:hAnsi="宋体" w:eastAsia="宋体"/>
          <w:b/>
          <w:bCs/>
          <w:sz w:val="28"/>
          <w:szCs w:val="28"/>
        </w:rPr>
      </w:pPr>
      <w:r>
        <w:rPr>
          <w:rFonts w:hint="eastAsia" w:ascii="宋体" w:hAnsi="宋体" w:eastAsia="宋体"/>
          <w:b/>
          <w:bCs/>
          <w:sz w:val="28"/>
          <w:szCs w:val="28"/>
        </w:rPr>
        <w:t>二、项目概况</w:t>
      </w:r>
    </w:p>
    <w:p>
      <w:pPr>
        <w:spacing w:line="360" w:lineRule="auto"/>
        <w:ind w:firstLine="562" w:firstLineChars="200"/>
        <w:jc w:val="left"/>
        <w:rPr>
          <w:rFonts w:ascii="宋体" w:hAnsi="宋体" w:eastAsia="宋体"/>
          <w:b/>
          <w:bCs/>
          <w:sz w:val="28"/>
          <w:szCs w:val="28"/>
        </w:rPr>
      </w:pPr>
      <w:r>
        <w:rPr>
          <w:rFonts w:ascii="宋体" w:hAnsi="宋体" w:eastAsia="宋体"/>
          <w:b/>
          <w:bCs/>
          <w:sz w:val="28"/>
          <w:szCs w:val="28"/>
        </w:rPr>
        <w:t>1．建设目的</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通过全流程司法实务虚拟仿真系统建设能够实现以下目的：</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1）建设全流程司法实务虚拟仿真系统，打破高校和法律实务之间的壁垒，为学生创造在校期间全程演练、全程参与、全程体验所有司法诉讼环节的机会，全面性、动态性和直观性的进行展示。构建仿真的实验操作环境和实验对象，使学生在开放、自主、交互的虚拟环境中开展高效、安全且经济的实验，激发学生的学习兴趣和潜能，增强学生的实践能力和创新能力。</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依托全流程司法实务虚拟仿真系统，承担本校、省级乃至国家级的虚拟仿真实验大赛，通过大赛推动高等学校法学相关专业建设，提高课程教学质量，充分激发了大学生学习的自主创新、实践操作和团队协作的能力和意识，为司法事业发展做出贡献。</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（3）</w:t>
      </w:r>
      <w:bookmarkStart w:id="1" w:name="_Hlk26617635"/>
      <w:r>
        <w:rPr>
          <w:rFonts w:hint="eastAsia" w:ascii="宋体" w:hAnsi="宋体" w:eastAsia="宋体"/>
          <w:sz w:val="28"/>
          <w:szCs w:val="28"/>
        </w:rPr>
        <w:t>依托全流程司法实务虚拟仿真系统</w:t>
      </w:r>
      <w:bookmarkEnd w:id="1"/>
      <w:r>
        <w:rPr>
          <w:rFonts w:hint="eastAsia" w:ascii="宋体" w:hAnsi="宋体" w:eastAsia="宋体"/>
          <w:sz w:val="28"/>
          <w:szCs w:val="28"/>
        </w:rPr>
        <w:t>，提供对外培训工作，充分发挥河北经贸大学法学院（以下简称我院）的平台优势、学院的学科优势，发挥学院社会服务和文化传承创新的大学职能，提高社会服务水平，增强学院的活力，进一步扩大学院的社会影响力。</w:t>
      </w:r>
    </w:p>
    <w:p>
      <w:pPr>
        <w:spacing w:line="360" w:lineRule="auto"/>
        <w:ind w:firstLine="562" w:firstLineChars="200"/>
        <w:jc w:val="left"/>
        <w:rPr>
          <w:rFonts w:ascii="宋体" w:hAnsi="宋体" w:eastAsia="宋体"/>
          <w:b/>
          <w:bCs/>
          <w:sz w:val="28"/>
          <w:szCs w:val="28"/>
        </w:rPr>
      </w:pPr>
      <w:r>
        <w:rPr>
          <w:rFonts w:ascii="宋体" w:hAnsi="宋体" w:eastAsia="宋体"/>
          <w:b/>
          <w:bCs/>
          <w:sz w:val="28"/>
          <w:szCs w:val="28"/>
        </w:rPr>
        <w:t>2．</w:t>
      </w:r>
      <w:r>
        <w:rPr>
          <w:rFonts w:hint="eastAsia" w:ascii="宋体" w:hAnsi="宋体" w:eastAsia="宋体"/>
          <w:b/>
          <w:bCs/>
          <w:sz w:val="28"/>
          <w:szCs w:val="28"/>
        </w:rPr>
        <w:t>项目</w:t>
      </w:r>
      <w:r>
        <w:rPr>
          <w:rFonts w:ascii="宋体" w:hAnsi="宋体" w:eastAsia="宋体"/>
          <w:b/>
          <w:bCs/>
          <w:sz w:val="28"/>
          <w:szCs w:val="28"/>
        </w:rPr>
        <w:t>建设的必要性</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虚拟仿真实验教学是教育信息化发展和实验教学改革相结合的创新目标和产物，综合应用虚拟现实和多媒体技术构建仿真的实验环境，使学生自主地在开放的虚拟仿真平台开展实验。</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虚拟仿真建设符合国家相关政策，《教育信息化</w:t>
      </w:r>
      <w:r>
        <w:rPr>
          <w:rFonts w:ascii="宋体" w:hAnsi="宋体" w:eastAsia="宋体"/>
          <w:sz w:val="28"/>
          <w:szCs w:val="28"/>
        </w:rPr>
        <w:t>2.0行动计划》指出，“以增强知识传授、能力培养和素质提升的效率和效果为重点，以国家精品在线开放课程、示范性虚拟仿真实验教学项目等建设为载体，加强大容量智能教学资源建设，加快建设在线智能教室、智能实验室、虚拟工厂（医院）等智能学习空间。</w:t>
      </w:r>
      <w:r>
        <w:rPr>
          <w:rFonts w:hint="eastAsia" w:ascii="宋体" w:hAnsi="宋体" w:eastAsia="宋体"/>
          <w:sz w:val="28"/>
          <w:szCs w:val="28"/>
        </w:rPr>
        <w:t>”</w:t>
      </w:r>
    </w:p>
    <w:p>
      <w:pPr>
        <w:spacing w:line="360" w:lineRule="auto"/>
        <w:jc w:val="left"/>
        <w:rPr>
          <w:rFonts w:ascii="宋体" w:hAnsi="宋体" w:eastAsia="宋体"/>
          <w:b/>
          <w:bCs/>
          <w:sz w:val="28"/>
          <w:szCs w:val="28"/>
        </w:rPr>
      </w:pPr>
      <w:r>
        <w:rPr>
          <w:rFonts w:ascii="宋体" w:hAnsi="宋体" w:eastAsia="宋体"/>
          <w:b/>
          <w:bCs/>
          <w:sz w:val="28"/>
          <w:szCs w:val="28"/>
        </w:rPr>
        <w:t>3．建设内容</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着“虚实结合，互为补充，能实不虚”的原则分析进行全流程司法实务虚拟仿真系统建设，全流程司法实务包括刑事案件和民事案件两大流程作为主线流程。一般刑事案件大致要经过3个阶段，即侦查阶段（公安机关）、审查起诉阶段（人民检察院）和审判阶段（人民法院）。刑事案件的起点即从公安机关、检察机关或监察委“立案”（此流程只是从公安为入口），签发“拘留证”，“采取强制措施”，检察机关签发“逮捕证”，同时“律师”介入，之后“公安机关”侦查终结后移交“检察院”审查起诉，撰写“移交起诉书”，到“法院”受理并在法定时限内审结，再到法庭判决，这里涉及司法局的职能为案件办理过程中或结束后对本社区矫正、安置帮教、普法宣传、律师辩护、公证仲裁等业务办理。民事案件是人民法院中的单一流程操作（这里是否还需要考虑民事案件的流程展示），民事案件办理流程其包括起诉和受理、审理前的准备、开庭审理、诉讼中止和终结、判决和裁定等。在流程设计中根据实验教学规划，进行虚拟实验教学设计，制作虚拟实验相关的教学资源。在全流程教学中不仅体现了案件的办理过程，还加入了知识点的提示（其中包括视频和文字的教学），文书制作及制作规范。系统分多单位、多角色、多用户、多权限的设计，让学生在实验过程中真正体验了案件在实际工作中的办理过程，又能学到相关法律知识，对真正走入社会参加工作提供了宝贵的经验。</w:t>
      </w:r>
    </w:p>
    <w:p>
      <w:pPr>
        <w:spacing w:line="360" w:lineRule="auto"/>
        <w:jc w:val="left"/>
        <w:rPr>
          <w:rFonts w:ascii="宋体" w:hAnsi="宋体" w:eastAsia="宋体"/>
          <w:b/>
          <w:bCs/>
          <w:sz w:val="28"/>
          <w:szCs w:val="28"/>
        </w:rPr>
      </w:pPr>
      <w:r>
        <w:rPr>
          <w:rFonts w:hint="eastAsia" w:ascii="宋体" w:hAnsi="宋体" w:eastAsia="宋体"/>
          <w:b/>
          <w:bCs/>
          <w:sz w:val="28"/>
          <w:szCs w:val="28"/>
        </w:rPr>
        <w:t>三、项目建设要求及预期效益</w:t>
      </w:r>
    </w:p>
    <w:p>
      <w:pPr>
        <w:spacing w:line="360" w:lineRule="auto"/>
        <w:ind w:firstLine="562" w:firstLineChars="200"/>
        <w:jc w:val="left"/>
        <w:rPr>
          <w:rFonts w:ascii="宋体" w:hAnsi="宋体" w:eastAsia="宋体"/>
          <w:b/>
          <w:bCs/>
          <w:sz w:val="28"/>
          <w:szCs w:val="28"/>
        </w:rPr>
      </w:pPr>
      <w:r>
        <w:rPr>
          <w:rFonts w:hint="eastAsia" w:ascii="宋体" w:hAnsi="宋体" w:eastAsia="宋体"/>
          <w:b/>
          <w:bCs/>
          <w:sz w:val="28"/>
          <w:szCs w:val="28"/>
        </w:rPr>
        <w:t>1</w:t>
      </w:r>
      <w:r>
        <w:rPr>
          <w:rFonts w:ascii="宋体" w:hAnsi="宋体" w:eastAsia="宋体"/>
          <w:b/>
          <w:bCs/>
          <w:sz w:val="28"/>
          <w:szCs w:val="28"/>
        </w:rPr>
        <w:t>．</w:t>
      </w:r>
      <w:r>
        <w:rPr>
          <w:rFonts w:hint="eastAsia" w:ascii="宋体" w:hAnsi="宋体" w:eastAsia="宋体"/>
          <w:b/>
          <w:bCs/>
          <w:sz w:val="28"/>
          <w:szCs w:val="28"/>
        </w:rPr>
        <w:t>系统建设要求</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合理规划课程和课时；</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合理规划全流程司法实务；</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流程能够与相关课程相结合；</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具有微视频等通俗易懂的学习模块；</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具有实验指导书；</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具有真实案例；</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辅助教师进行教学设计；</w:t>
      </w:r>
    </w:p>
    <w:p>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帮助学生更好认知；</w:t>
      </w:r>
    </w:p>
    <w:p>
      <w:pPr>
        <w:spacing w:line="360" w:lineRule="auto"/>
        <w:ind w:firstLine="562" w:firstLineChars="200"/>
        <w:jc w:val="left"/>
        <w:rPr>
          <w:rFonts w:ascii="宋体" w:hAnsi="宋体" w:eastAsia="宋体"/>
          <w:b/>
          <w:bCs/>
          <w:sz w:val="28"/>
          <w:szCs w:val="28"/>
        </w:rPr>
      </w:pPr>
      <w:r>
        <w:rPr>
          <w:rFonts w:hint="eastAsia" w:ascii="宋体" w:hAnsi="宋体" w:eastAsia="宋体"/>
          <w:b/>
          <w:bCs/>
          <w:sz w:val="28"/>
          <w:szCs w:val="28"/>
        </w:rPr>
        <w:t>2</w:t>
      </w:r>
      <w:r>
        <w:rPr>
          <w:rFonts w:ascii="宋体" w:hAnsi="宋体" w:eastAsia="宋体"/>
          <w:b/>
          <w:bCs/>
          <w:sz w:val="28"/>
          <w:szCs w:val="28"/>
        </w:rPr>
        <w:t>．</w:t>
      </w:r>
      <w:r>
        <w:rPr>
          <w:rFonts w:hint="eastAsia" w:ascii="宋体" w:hAnsi="宋体" w:eastAsia="宋体"/>
          <w:b/>
          <w:bCs/>
          <w:sz w:val="28"/>
          <w:szCs w:val="28"/>
        </w:rPr>
        <w:t>系统功能要求</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（1）全面的法律程序和流程</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全面的业务流程能够提供给学生全面的法律知识，帮助学生了解和提高庭审业务流程。</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（2）单人和多人的操作模式</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为了学生能够全面了解整个庭审流程，设置单人模式和多人模式。</w:t>
      </w:r>
      <w:r>
        <w:rPr>
          <w:rFonts w:ascii="宋体" w:hAnsi="宋体" w:eastAsia="宋体"/>
          <w:sz w:val="28"/>
          <w:szCs w:val="28"/>
        </w:rPr>
        <w:t>单人模式：</w:t>
      </w:r>
      <w:r>
        <w:rPr>
          <w:rFonts w:hint="eastAsia" w:ascii="宋体" w:hAnsi="宋体" w:eastAsia="宋体"/>
          <w:sz w:val="28"/>
          <w:szCs w:val="28"/>
        </w:rPr>
        <w:t>学生可</w:t>
      </w:r>
      <w:r>
        <w:rPr>
          <w:rFonts w:ascii="宋体" w:hAnsi="宋体" w:eastAsia="宋体"/>
          <w:sz w:val="28"/>
          <w:szCs w:val="28"/>
        </w:rPr>
        <w:t>扮演案件中的所有角色，独立完成实验，</w:t>
      </w:r>
      <w:r>
        <w:rPr>
          <w:rFonts w:hint="eastAsia" w:ascii="宋体" w:hAnsi="宋体" w:eastAsia="宋体"/>
          <w:sz w:val="28"/>
          <w:szCs w:val="28"/>
        </w:rPr>
        <w:t>通过体验式教学</w:t>
      </w:r>
      <w:r>
        <w:rPr>
          <w:rFonts w:ascii="宋体" w:hAnsi="宋体" w:eastAsia="宋体"/>
          <w:sz w:val="28"/>
          <w:szCs w:val="28"/>
        </w:rPr>
        <w:t>熟悉诉讼中的每个环节。多人模式：</w:t>
      </w:r>
      <w:r>
        <w:rPr>
          <w:rFonts w:hint="eastAsia" w:ascii="宋体" w:hAnsi="宋体" w:eastAsia="宋体"/>
          <w:sz w:val="28"/>
          <w:szCs w:val="28"/>
        </w:rPr>
        <w:t>学生</w:t>
      </w:r>
      <w:r>
        <w:rPr>
          <w:rFonts w:ascii="宋体" w:hAnsi="宋体" w:eastAsia="宋体"/>
          <w:sz w:val="28"/>
          <w:szCs w:val="28"/>
        </w:rPr>
        <w:t>互动扮演案件中的角色，让学生之间互动操作来配合完成实验，可根据分析案情、证据、焦点等全面提高法律技能</w:t>
      </w:r>
      <w:r>
        <w:rPr>
          <w:rFonts w:hint="eastAsia" w:ascii="宋体" w:hAnsi="宋体" w:eastAsia="宋体"/>
          <w:sz w:val="28"/>
          <w:szCs w:val="28"/>
        </w:rPr>
        <w:t>，增强团队协作意识，提高沟通能力</w:t>
      </w:r>
      <w:r>
        <w:rPr>
          <w:rFonts w:ascii="宋体" w:hAnsi="宋体" w:eastAsia="宋体"/>
          <w:sz w:val="28"/>
          <w:szCs w:val="28"/>
        </w:rPr>
        <w:t>。</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（3）成绩考核</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具有教师主观和自动评分功能。将学生的成绩通过图形和列表化，教师可以直观的了解学生的成绩，辅助教师能够针对性的对每个学生进行教学。</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（4）真实案例</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通过</w:t>
      </w:r>
      <w:r>
        <w:rPr>
          <w:rFonts w:ascii="宋体" w:hAnsi="宋体" w:eastAsia="宋体"/>
          <w:sz w:val="28"/>
          <w:szCs w:val="28"/>
        </w:rPr>
        <w:t>真实案例，培养知识理解能力、逻辑思维能力、证据运用能力、文书书写能力。</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（5）流程设计</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业务流程以流程图式和</w:t>
      </w:r>
      <w:r>
        <w:rPr>
          <w:rFonts w:ascii="宋体" w:hAnsi="宋体" w:eastAsia="宋体"/>
          <w:sz w:val="28"/>
          <w:szCs w:val="28"/>
        </w:rPr>
        <w:t>flash两种方式嵌入，即让学生和教师快速清楚了解诉讼侦查等业务的整个</w:t>
      </w:r>
      <w:r>
        <w:rPr>
          <w:rFonts w:hint="eastAsia" w:ascii="宋体" w:hAnsi="宋体" w:eastAsia="宋体"/>
          <w:sz w:val="28"/>
          <w:szCs w:val="28"/>
        </w:rPr>
        <w:t>概况</w:t>
      </w:r>
      <w:r>
        <w:rPr>
          <w:rFonts w:ascii="宋体" w:hAnsi="宋体" w:eastAsia="宋体"/>
          <w:sz w:val="28"/>
          <w:szCs w:val="28"/>
        </w:rPr>
        <w:t>。</w:t>
      </w:r>
    </w:p>
    <w:p>
      <w:pPr>
        <w:spacing w:line="360" w:lineRule="auto"/>
        <w:ind w:firstLine="562" w:firstLineChars="200"/>
        <w:jc w:val="left"/>
        <w:rPr>
          <w:rFonts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w:t>
      </w:r>
      <w:r>
        <w:rPr>
          <w:rFonts w:hint="eastAsia" w:ascii="宋体" w:hAnsi="宋体" w:eastAsia="宋体"/>
          <w:b/>
          <w:bCs/>
          <w:sz w:val="28"/>
          <w:szCs w:val="28"/>
        </w:rPr>
        <w:t>预期效益</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（1）提升教学效果</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理论课程与虚拟仿真实验课程相结合，虚拟仿真系统与各专业的学科平台课程、专业核心课程配套，并且教学计划中对理论课程和虚拟仿真实验课程知识点的逻辑关系通过思维导图或泳道图展示，使学生在掌握了一定的理论知识后通过虚拟仿真实验直观的了解其应用的领域和方法，增强学生的学习兴趣和掌握、运用知识的能力。</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以培养法律人职业素养和执业能力为直接目标，根据互动参与式体验教学法的原理，运用法律业务模拟技术，创造了多种虚拟法律工作场景。实验者通过模拟担任法律业务的不同角色，熟悉司法全流程，从而解决特定专业问题。</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从而使学生具备今后从事律师、法官、检察官等职业所需掌握的诉讼程序，在校期间通过虚拟仿真教学，不断训练学生所需技能，提升学生实务技能和法律思维。</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（2）打造专业特色和品牌优势</w:t>
      </w:r>
    </w:p>
    <w:p>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我院注重教育理论研究和实践创</w:t>
      </w:r>
      <w:bookmarkStart w:id="2" w:name="_GoBack"/>
      <w:bookmarkEnd w:id="2"/>
      <w:r>
        <w:rPr>
          <w:rFonts w:hint="eastAsia" w:ascii="宋体" w:hAnsi="宋体" w:eastAsia="宋体"/>
          <w:sz w:val="28"/>
          <w:szCs w:val="28"/>
        </w:rPr>
        <w:t>新的结合，逐步完善实验教学管理体系和实践内容体系，创建有自己特色的实验教学体系，主动寻求变革。依托建设的全流程司法实务虚拟仿真系统，举办虚拟仿真实验技能大赛等，充分发挥虚拟仿真实验教学平台的作用、进一步促进我校全流程司法实务虚拟仿真系统在实验教学中的辅助教学作用、不断提高实验教学质量、激发大学生对司法学习的兴趣，为全省乃至全国学生提供一个公益性、开放性的实验技能训练平台，提高学生的实践技能，打造出我院的专业特色和品牌优势。</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（3）良好的社会效益</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建立资源共享的交流平台，以全流程司法实务虚拟仿真系统教学资源为牵引，对在职司法行政干部进行培训。根据司法行政工作“点多、线长、面广”的特点，设计专业化、精品化、实用化的丰富培训内容。提升司法行政干部队伍业务工作能力、职业水准，提高其依法行政水平，从法律上更好的维护国家利益，具有良好的社会效益。</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621121"/>
      <w:docPartObj>
        <w:docPartGallery w:val="autotext"/>
      </w:docPartObj>
    </w:sdtPr>
    <w:sdtEndPr>
      <w:rPr>
        <w:rFonts w:ascii="宋体" w:hAnsi="宋体" w:eastAsia="宋体"/>
        <w:sz w:val="21"/>
        <w:szCs w:val="21"/>
      </w:rPr>
    </w:sdtEndPr>
    <w:sdtContent>
      <w:p>
        <w:pPr>
          <w:pStyle w:val="2"/>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9A"/>
    <w:rsid w:val="00032D1D"/>
    <w:rsid w:val="000856CB"/>
    <w:rsid w:val="000958F0"/>
    <w:rsid w:val="00345E6D"/>
    <w:rsid w:val="00350AD4"/>
    <w:rsid w:val="00695819"/>
    <w:rsid w:val="00751FD4"/>
    <w:rsid w:val="009A6824"/>
    <w:rsid w:val="00A13D9A"/>
    <w:rsid w:val="00A97C56"/>
    <w:rsid w:val="00B532E6"/>
    <w:rsid w:val="00C06942"/>
    <w:rsid w:val="00C30D03"/>
    <w:rsid w:val="00CB1FCF"/>
    <w:rsid w:val="00CE013B"/>
    <w:rsid w:val="00D90D1A"/>
    <w:rsid w:val="00F06E2D"/>
    <w:rsid w:val="00FE5130"/>
    <w:rsid w:val="169A49C9"/>
    <w:rsid w:val="7E23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324</Words>
  <Characters>1850</Characters>
  <Lines>15</Lines>
  <Paragraphs>4</Paragraphs>
  <TotalTime>88</TotalTime>
  <ScaleCrop>false</ScaleCrop>
  <LinksUpToDate>false</LinksUpToDate>
  <CharactersWithSpaces>2170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2019-12-08T04:40:00Z</dcterms:created>
  <dc:creator>吴鹏</dc:creator>
  <cp:lastModifiedBy>苏盼</cp:lastModifiedBy>
  <dcterms:modified xsi:type="dcterms:W3CDTF">2021-03-30T02:48:04Z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0C1022815A514CCC812C4EA8EFD44100</vt:lpwstr>
  </property>
</Properties>
</file>