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360" w:lineRule="auto"/>
        <w:ind w:right="-56" w:rightChars="-20"/>
        <w:jc w:val="left"/>
        <w:rPr>
          <w:rFonts w:ascii="宋体" w:hAnsi="宋体" w:cs="宋体"/>
          <w:kern w:val="0"/>
          <w:szCs w:val="28"/>
        </w:rPr>
      </w:pPr>
      <w:r>
        <w:rPr>
          <w:rFonts w:ascii="宋体" w:hAnsi="宋体" w:cs="宋体"/>
          <w:kern w:val="0"/>
          <w:szCs w:val="28"/>
        </w:rPr>
        <w:drawing>
          <wp:inline distT="0" distB="0" distL="0" distR="0">
            <wp:extent cx="1338580" cy="673100"/>
            <wp:effectExtent l="0" t="0" r="0" b="0"/>
            <wp:docPr id="4" name="Picture 2" descr="C:\Users\DL\Desktop\图形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DL\Desktop\图形1.jpg"/>
                    <pic:cNvPicPr>
                      <a:picLocks noChangeAspect="1" noChangeArrowheads="1"/>
                    </pic:cNvPicPr>
                  </pic:nvPicPr>
                  <pic:blipFill>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339200" cy="673200"/>
                    </a:xfrm>
                    <a:prstGeom prst="rect">
                      <a:avLst/>
                    </a:prstGeom>
                    <a:noFill/>
                  </pic:spPr>
                </pic:pic>
              </a:graphicData>
            </a:graphic>
          </wp:inline>
        </w:drawing>
      </w:r>
    </w:p>
    <w:p>
      <w:pPr>
        <w:widowControl/>
        <w:shd w:val="clear" w:color="auto" w:fill="FFFFFF"/>
        <w:spacing w:line="360" w:lineRule="auto"/>
        <w:ind w:right="-56" w:rightChars="-20"/>
        <w:jc w:val="left"/>
        <w:rPr>
          <w:rFonts w:ascii="宋体" w:hAnsi="宋体" w:cs="宋体"/>
          <w:kern w:val="0"/>
          <w:szCs w:val="28"/>
        </w:rPr>
      </w:pPr>
    </w:p>
    <w:p>
      <w:pPr>
        <w:widowControl/>
        <w:shd w:val="clear" w:color="auto" w:fill="FFFFFF"/>
        <w:spacing w:line="360" w:lineRule="auto"/>
        <w:ind w:right="-56" w:rightChars="-20"/>
        <w:jc w:val="left"/>
        <w:rPr>
          <w:rFonts w:ascii="宋体" w:hAnsi="宋体" w:cs="宋体"/>
          <w:kern w:val="0"/>
          <w:szCs w:val="28"/>
        </w:rPr>
      </w:pPr>
    </w:p>
    <w:p>
      <w:pPr>
        <w:widowControl/>
        <w:shd w:val="clear" w:color="auto" w:fill="FFFFFF"/>
        <w:spacing w:line="360" w:lineRule="auto"/>
        <w:ind w:right="-56" w:rightChars="-20"/>
        <w:jc w:val="left"/>
        <w:rPr>
          <w:rFonts w:ascii="宋体" w:hAnsi="宋体" w:cs="宋体"/>
          <w:kern w:val="0"/>
          <w:szCs w:val="28"/>
        </w:rPr>
      </w:pPr>
    </w:p>
    <w:p>
      <w:pPr>
        <w:widowControl/>
        <w:shd w:val="clear" w:color="auto" w:fill="FFFFFF"/>
        <w:spacing w:before="156" w:beforeLines="50" w:after="156" w:afterLines="50" w:line="360" w:lineRule="auto"/>
        <w:jc w:val="center"/>
        <w:rPr>
          <w:rFonts w:cs="宋体" w:asciiTheme="minorEastAsia" w:hAnsiTheme="minorEastAsia" w:eastAsiaTheme="minorEastAsia"/>
          <w:b/>
          <w:kern w:val="0"/>
          <w:sz w:val="48"/>
          <w:szCs w:val="48"/>
        </w:rPr>
      </w:pPr>
      <w:r>
        <w:rPr>
          <w:rFonts w:hint="eastAsia" w:cs="宋体" w:asciiTheme="minorEastAsia" w:hAnsiTheme="minorEastAsia" w:eastAsiaTheme="minorEastAsia"/>
          <w:b/>
          <w:kern w:val="0"/>
          <w:sz w:val="48"/>
          <w:szCs w:val="48"/>
        </w:rPr>
        <w:t>数科OFD</w:t>
      </w:r>
      <w:r>
        <w:rPr>
          <w:rFonts w:hint="eastAsia" w:cs="宋体" w:asciiTheme="minorEastAsia" w:hAnsiTheme="minorEastAsia" w:eastAsiaTheme="minorEastAsia"/>
          <w:b/>
          <w:kern w:val="0"/>
          <w:sz w:val="48"/>
          <w:szCs w:val="48"/>
          <w:lang w:val="en-US" w:eastAsia="zh-CN"/>
        </w:rPr>
        <w:t>版式</w:t>
      </w:r>
      <w:r>
        <w:rPr>
          <w:rFonts w:cs="宋体" w:asciiTheme="minorEastAsia" w:hAnsiTheme="minorEastAsia" w:eastAsiaTheme="minorEastAsia"/>
          <w:b/>
          <w:kern w:val="0"/>
          <w:sz w:val="48"/>
          <w:szCs w:val="48"/>
        </w:rPr>
        <w:t>软件</w:t>
      </w:r>
    </w:p>
    <w:p>
      <w:pPr>
        <w:widowControl/>
        <w:shd w:val="clear" w:color="auto" w:fill="FFFFFF"/>
        <w:spacing w:before="156" w:beforeLines="50" w:after="156" w:afterLines="50" w:line="360" w:lineRule="auto"/>
        <w:jc w:val="center"/>
        <w:rPr>
          <w:rFonts w:cs="宋体" w:asciiTheme="minorEastAsia" w:hAnsiTheme="minorEastAsia" w:eastAsiaTheme="minorEastAsia"/>
          <w:b/>
          <w:kern w:val="0"/>
          <w:sz w:val="48"/>
          <w:szCs w:val="48"/>
        </w:rPr>
      </w:pPr>
      <w:r>
        <w:rPr>
          <w:rFonts w:hint="eastAsia" w:cs="宋体" w:asciiTheme="minorEastAsia" w:hAnsiTheme="minorEastAsia" w:eastAsiaTheme="minorEastAsia"/>
          <w:b/>
          <w:kern w:val="0"/>
          <w:sz w:val="48"/>
          <w:szCs w:val="48"/>
        </w:rPr>
        <w:t>V3.0</w:t>
      </w:r>
    </w:p>
    <w:p>
      <w:pPr>
        <w:widowControl/>
        <w:shd w:val="clear" w:color="auto" w:fill="FFFFFF"/>
        <w:spacing w:before="156" w:beforeLines="50" w:after="156" w:afterLines="50" w:line="360" w:lineRule="auto"/>
        <w:ind w:left="563"/>
        <w:jc w:val="center"/>
        <w:rPr>
          <w:rFonts w:ascii="华文细黑" w:hAnsi="华文细黑" w:eastAsia="华文细黑" w:cs="宋体"/>
          <w:b/>
          <w:kern w:val="0"/>
          <w:sz w:val="52"/>
          <w:szCs w:val="52"/>
        </w:rPr>
      </w:pPr>
    </w:p>
    <w:p>
      <w:pPr>
        <w:widowControl/>
        <w:shd w:val="clear" w:color="auto" w:fill="FFFFFF"/>
        <w:spacing w:before="156" w:beforeLines="50" w:after="156" w:afterLines="50" w:line="360" w:lineRule="auto"/>
        <w:jc w:val="center"/>
        <w:rPr>
          <w:rFonts w:cs="宋体" w:asciiTheme="minorEastAsia" w:hAnsiTheme="minorEastAsia" w:eastAsiaTheme="minorEastAsia"/>
          <w:b/>
          <w:kern w:val="0"/>
          <w:sz w:val="48"/>
          <w:szCs w:val="48"/>
        </w:rPr>
      </w:pPr>
      <w:r>
        <w:rPr>
          <w:rFonts w:cs="宋体" w:asciiTheme="minorEastAsia" w:hAnsiTheme="minorEastAsia" w:eastAsiaTheme="minorEastAsia"/>
          <w:b/>
          <w:kern w:val="0"/>
          <w:sz w:val="48"/>
          <w:szCs w:val="48"/>
        </w:rPr>
        <w:t>技术白皮书</w:t>
      </w:r>
    </w:p>
    <w:p>
      <w:pPr>
        <w:widowControl/>
        <w:shd w:val="clear" w:color="auto" w:fill="FFFFFF"/>
        <w:spacing w:line="360" w:lineRule="auto"/>
        <w:jc w:val="center"/>
        <w:rPr>
          <w:rFonts w:cs="宋体" w:asciiTheme="minorEastAsia" w:hAnsiTheme="minorEastAsia" w:eastAsiaTheme="minorEastAsia"/>
          <w:b/>
          <w:kern w:val="0"/>
          <w:sz w:val="48"/>
          <w:szCs w:val="48"/>
        </w:rPr>
      </w:pPr>
    </w:p>
    <w:p>
      <w:pPr>
        <w:widowControl/>
        <w:shd w:val="clear" w:color="auto" w:fill="FFFFFF"/>
        <w:spacing w:line="360" w:lineRule="auto"/>
        <w:jc w:val="center"/>
        <w:rPr>
          <w:rFonts w:cs="宋体" w:asciiTheme="minorEastAsia" w:hAnsiTheme="minorEastAsia" w:eastAsiaTheme="minorEastAsia"/>
          <w:b/>
          <w:kern w:val="0"/>
          <w:sz w:val="48"/>
          <w:szCs w:val="48"/>
        </w:rPr>
      </w:pPr>
    </w:p>
    <w:p>
      <w:pPr>
        <w:widowControl/>
        <w:shd w:val="clear" w:color="auto" w:fill="FFFFFF"/>
        <w:spacing w:line="360" w:lineRule="auto"/>
        <w:jc w:val="center"/>
        <w:rPr>
          <w:rFonts w:cs="宋体" w:asciiTheme="minorEastAsia" w:hAnsiTheme="minorEastAsia" w:eastAsiaTheme="minorEastAsia"/>
          <w:b/>
          <w:kern w:val="0"/>
          <w:sz w:val="48"/>
          <w:szCs w:val="48"/>
        </w:rPr>
      </w:pPr>
    </w:p>
    <w:p>
      <w:pPr>
        <w:widowControl/>
        <w:shd w:val="clear" w:color="auto" w:fill="FFFFFF"/>
        <w:spacing w:line="360" w:lineRule="auto"/>
        <w:jc w:val="center"/>
        <w:rPr>
          <w:rFonts w:cs="宋体" w:asciiTheme="minorEastAsia" w:hAnsiTheme="minorEastAsia" w:eastAsiaTheme="minorEastAsia"/>
          <w:b/>
          <w:kern w:val="0"/>
          <w:sz w:val="48"/>
          <w:szCs w:val="48"/>
        </w:rPr>
      </w:pPr>
    </w:p>
    <w:p>
      <w:pPr>
        <w:widowControl/>
        <w:shd w:val="clear" w:color="auto" w:fill="FFFFFF"/>
        <w:spacing w:line="360" w:lineRule="auto"/>
        <w:jc w:val="center"/>
        <w:rPr>
          <w:rFonts w:cs="宋体" w:asciiTheme="minorEastAsia" w:hAnsiTheme="minorEastAsia" w:eastAsiaTheme="minorEastAsia"/>
          <w:b/>
          <w:kern w:val="0"/>
          <w:sz w:val="48"/>
          <w:szCs w:val="48"/>
        </w:rPr>
      </w:pPr>
    </w:p>
    <w:p>
      <w:pPr>
        <w:widowControl/>
        <w:shd w:val="clear" w:color="auto" w:fill="FFFFFF"/>
        <w:spacing w:line="360" w:lineRule="auto"/>
        <w:jc w:val="center"/>
        <w:rPr>
          <w:rFonts w:cs="宋体" w:asciiTheme="minorEastAsia" w:hAnsiTheme="minorEastAsia" w:eastAsiaTheme="minorEastAsia"/>
          <w:b/>
          <w:kern w:val="0"/>
          <w:sz w:val="48"/>
          <w:szCs w:val="48"/>
        </w:rPr>
      </w:pPr>
    </w:p>
    <w:p>
      <w:pPr>
        <w:widowControl/>
        <w:shd w:val="clear" w:color="auto" w:fill="FFFFFF"/>
        <w:spacing w:line="360" w:lineRule="auto"/>
        <w:jc w:val="center"/>
        <w:rPr>
          <w:rFonts w:cs="宋体" w:asciiTheme="minorEastAsia" w:hAnsiTheme="minorEastAsia" w:eastAsiaTheme="minorEastAsia"/>
          <w:b/>
          <w:kern w:val="0"/>
          <w:sz w:val="48"/>
          <w:szCs w:val="48"/>
        </w:rPr>
      </w:pPr>
    </w:p>
    <w:p>
      <w:pPr>
        <w:widowControl/>
        <w:shd w:val="clear" w:color="auto" w:fill="FFFFFF"/>
        <w:spacing w:line="360" w:lineRule="auto"/>
        <w:jc w:val="center"/>
        <w:rPr>
          <w:rFonts w:cs="宋体" w:asciiTheme="minorEastAsia" w:hAnsiTheme="minorEastAsia" w:eastAsiaTheme="minorEastAsia"/>
          <w:b/>
          <w:kern w:val="0"/>
          <w:sz w:val="48"/>
          <w:szCs w:val="48"/>
        </w:rPr>
      </w:pPr>
    </w:p>
    <w:p>
      <w:pPr>
        <w:widowControl/>
        <w:shd w:val="clear" w:color="auto" w:fill="FFFFFF"/>
        <w:spacing w:line="360" w:lineRule="auto"/>
        <w:jc w:val="center"/>
        <w:rPr>
          <w:rFonts w:cs="宋体" w:asciiTheme="majorEastAsia" w:hAnsiTheme="majorEastAsia" w:eastAsiaTheme="majorEastAsia"/>
          <w:b/>
          <w:kern w:val="0"/>
          <w:sz w:val="36"/>
          <w:szCs w:val="36"/>
        </w:rPr>
      </w:pPr>
      <w:r>
        <w:rPr>
          <w:rFonts w:cs="宋体" w:asciiTheme="majorEastAsia" w:hAnsiTheme="majorEastAsia" w:eastAsiaTheme="majorEastAsia"/>
          <w:b/>
          <w:kern w:val="0"/>
          <w:sz w:val="36"/>
          <w:szCs w:val="36"/>
        </w:rPr>
        <w:t>北京数科网维技术有限责任公司</w:t>
      </w:r>
    </w:p>
    <w:p>
      <w:pPr>
        <w:widowControl/>
        <w:shd w:val="clear" w:color="auto" w:fill="FFFFFF"/>
        <w:spacing w:line="360" w:lineRule="auto"/>
        <w:jc w:val="center"/>
        <w:rPr>
          <w:rFonts w:ascii="宋体" w:hAnsi="宋体" w:cs="宋体"/>
          <w:b/>
          <w:kern w:val="0"/>
          <w:sz w:val="30"/>
          <w:szCs w:val="30"/>
        </w:rPr>
      </w:pPr>
      <w:r>
        <w:rPr>
          <w:rFonts w:ascii="宋体" w:hAnsi="宋体" w:cs="宋体"/>
          <w:b/>
          <w:kern w:val="0"/>
          <w:sz w:val="30"/>
          <w:szCs w:val="30"/>
        </w:rPr>
        <w:t>2020年</w:t>
      </w:r>
      <w:r>
        <w:rPr>
          <w:rFonts w:hint="eastAsia" w:ascii="宋体" w:hAnsi="宋体" w:cs="宋体"/>
          <w:b/>
          <w:kern w:val="0"/>
          <w:sz w:val="30"/>
          <w:szCs w:val="30"/>
        </w:rPr>
        <w:t>4月</w:t>
      </w:r>
    </w:p>
    <w:p>
      <w:pPr>
        <w:widowControl/>
        <w:jc w:val="left"/>
        <w:rPr>
          <w:rFonts w:ascii="宋体" w:hAnsi="宋体" w:cs="宋体"/>
          <w:kern w:val="0"/>
          <w:szCs w:val="28"/>
        </w:rPr>
      </w:pPr>
      <w:r>
        <w:rPr>
          <w:rFonts w:ascii="宋体" w:hAnsi="宋体" w:cs="宋体"/>
          <w:kern w:val="0"/>
          <w:szCs w:val="28"/>
        </w:rPr>
        <w:br w:type="page"/>
      </w:r>
    </w:p>
    <w:p>
      <w:pPr>
        <w:pStyle w:val="2"/>
        <w:ind w:left="0" w:firstLine="0"/>
      </w:pPr>
      <w:bookmarkStart w:id="0" w:name="_Toc458016667"/>
      <w:r>
        <w:t>产品概述</w:t>
      </w:r>
      <w:bookmarkEnd w:id="0"/>
    </w:p>
    <w:p>
      <w:pPr>
        <w:snapToGrid w:val="0"/>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数科</w:t>
      </w:r>
      <w:r>
        <w:rPr>
          <w:rFonts w:asciiTheme="minorEastAsia" w:hAnsiTheme="minorEastAsia" w:eastAsiaTheme="minorEastAsia"/>
          <w:sz w:val="21"/>
          <w:szCs w:val="21"/>
        </w:rPr>
        <w:t>OFD</w:t>
      </w:r>
      <w:r>
        <w:rPr>
          <w:rFonts w:hint="eastAsia" w:asciiTheme="minorEastAsia" w:hAnsiTheme="minorEastAsia" w:eastAsiaTheme="minorEastAsia"/>
          <w:sz w:val="21"/>
          <w:szCs w:val="21"/>
          <w:lang w:val="en-US" w:eastAsia="zh-CN"/>
        </w:rPr>
        <w:t>版式</w:t>
      </w:r>
      <w:r>
        <w:rPr>
          <w:rFonts w:asciiTheme="minorEastAsia" w:hAnsiTheme="minorEastAsia" w:eastAsiaTheme="minorEastAsia"/>
          <w:sz w:val="21"/>
          <w:szCs w:val="21"/>
        </w:rPr>
        <w:t>软件</w:t>
      </w:r>
      <w:r>
        <w:rPr>
          <w:rFonts w:hint="eastAsia" w:asciiTheme="minorEastAsia" w:hAnsiTheme="minorEastAsia" w:eastAsiaTheme="minorEastAsia"/>
          <w:sz w:val="21"/>
          <w:szCs w:val="21"/>
        </w:rPr>
        <w:t>是依据国家开放版式文档格式规范（</w:t>
      </w:r>
      <w:r>
        <w:rPr>
          <w:rFonts w:asciiTheme="minorEastAsia" w:hAnsiTheme="minorEastAsia" w:eastAsiaTheme="minorEastAsia"/>
          <w:sz w:val="21"/>
          <w:szCs w:val="21"/>
        </w:rPr>
        <w:t>OFD）和其他相关规范而开发的用于阅读和操作标准OFD/PDF版式文件的产品，完全符合国家相关标准，是国内首家通过</w:t>
      </w:r>
      <w:r>
        <w:rPr>
          <w:rFonts w:hint="eastAsia" w:asciiTheme="minorEastAsia" w:hAnsiTheme="minorEastAsia" w:eastAsiaTheme="minorEastAsia"/>
          <w:sz w:val="21"/>
          <w:szCs w:val="21"/>
        </w:rPr>
        <w:t>OFD</w:t>
      </w:r>
      <w:r>
        <w:rPr>
          <w:rFonts w:asciiTheme="minorEastAsia" w:hAnsiTheme="minorEastAsia" w:eastAsiaTheme="minorEastAsia"/>
          <w:sz w:val="21"/>
          <w:szCs w:val="21"/>
        </w:rPr>
        <w:t>标准符合性测试和实现</w:t>
      </w:r>
      <w:r>
        <w:rPr>
          <w:rFonts w:hint="eastAsia" w:asciiTheme="minorEastAsia" w:hAnsiTheme="minorEastAsia" w:eastAsiaTheme="minorEastAsia"/>
          <w:sz w:val="21"/>
          <w:szCs w:val="21"/>
        </w:rPr>
        <w:t>信创环境迁移的</w:t>
      </w:r>
      <w:r>
        <w:rPr>
          <w:rFonts w:asciiTheme="minorEastAsia" w:hAnsiTheme="minorEastAsia" w:eastAsiaTheme="minorEastAsia"/>
          <w:sz w:val="21"/>
          <w:szCs w:val="21"/>
        </w:rPr>
        <w:t>OFD版式技术产品，具有跨平台、高效率、定制性强、安全性高等特点，广受各界用户认可和好评。数科公司拥有自主知识产权，该产品已入围党政机关</w:t>
      </w:r>
      <w:r>
        <w:rPr>
          <w:rFonts w:hint="eastAsia" w:asciiTheme="minorEastAsia" w:hAnsiTheme="minorEastAsia" w:eastAsiaTheme="minorEastAsia"/>
          <w:sz w:val="21"/>
          <w:szCs w:val="21"/>
        </w:rPr>
        <w:t>安</w:t>
      </w:r>
      <w:r>
        <w:rPr>
          <w:rFonts w:asciiTheme="minorEastAsia" w:hAnsiTheme="minorEastAsia" w:eastAsiaTheme="minorEastAsia"/>
          <w:sz w:val="21"/>
          <w:szCs w:val="21"/>
        </w:rPr>
        <w:t>可</w:t>
      </w:r>
      <w:r>
        <w:rPr>
          <w:rFonts w:hint="eastAsia" w:asciiTheme="minorEastAsia" w:hAnsiTheme="minorEastAsia" w:eastAsiaTheme="minorEastAsia"/>
          <w:sz w:val="21"/>
          <w:szCs w:val="21"/>
        </w:rPr>
        <w:t>替代</w:t>
      </w:r>
      <w:r>
        <w:rPr>
          <w:rFonts w:asciiTheme="minorEastAsia" w:hAnsiTheme="minorEastAsia" w:eastAsiaTheme="minorEastAsia"/>
          <w:sz w:val="21"/>
          <w:szCs w:val="21"/>
        </w:rPr>
        <w:t>工程适配产品</w:t>
      </w:r>
      <w:r>
        <w:rPr>
          <w:rFonts w:hint="eastAsia" w:asciiTheme="minorEastAsia" w:hAnsiTheme="minorEastAsia" w:eastAsiaTheme="minorEastAsia"/>
          <w:sz w:val="21"/>
          <w:szCs w:val="21"/>
        </w:rPr>
        <w:t>清单-</w:t>
      </w:r>
      <w:r>
        <w:rPr>
          <w:rFonts w:asciiTheme="minorEastAsia" w:hAnsiTheme="minorEastAsia" w:eastAsiaTheme="minorEastAsia"/>
          <w:sz w:val="21"/>
          <w:szCs w:val="21"/>
        </w:rPr>
        <w:t>基础通用产品</w:t>
      </w:r>
      <w:r>
        <w:rPr>
          <w:rFonts w:hint="eastAsia" w:asciiTheme="minorEastAsia" w:hAnsiTheme="minorEastAsia" w:eastAsiaTheme="minorEastAsia"/>
          <w:sz w:val="21"/>
          <w:szCs w:val="21"/>
        </w:rPr>
        <w:t>-</w:t>
      </w:r>
      <w:r>
        <w:rPr>
          <w:rFonts w:asciiTheme="minorEastAsia" w:hAnsiTheme="minorEastAsia" w:eastAsiaTheme="minorEastAsia"/>
          <w:sz w:val="21"/>
          <w:szCs w:val="21"/>
        </w:rPr>
        <w:t>1</w:t>
      </w:r>
      <w:r>
        <w:rPr>
          <w:rFonts w:hint="eastAsia" w:asciiTheme="minorEastAsia" w:hAnsiTheme="minorEastAsia" w:eastAsiaTheme="minorEastAsia"/>
          <w:sz w:val="21"/>
          <w:szCs w:val="21"/>
        </w:rPr>
        <w:t>-</w:t>
      </w:r>
      <w:r>
        <w:rPr>
          <w:rFonts w:asciiTheme="minorEastAsia" w:hAnsiTheme="minorEastAsia" w:eastAsiaTheme="minorEastAsia"/>
          <w:sz w:val="21"/>
          <w:szCs w:val="21"/>
        </w:rPr>
        <w:t>2020。</w:t>
      </w:r>
    </w:p>
    <w:p>
      <w:pPr>
        <w:snapToGrid w:val="0"/>
        <w:spacing w:line="360" w:lineRule="auto"/>
        <w:ind w:firstLine="420" w:firstLineChars="200"/>
        <w:rPr>
          <w:rFonts w:asciiTheme="minorEastAsia" w:hAnsiTheme="minorEastAsia" w:eastAsiaTheme="minorEastAsia"/>
          <w:sz w:val="24"/>
          <w:szCs w:val="24"/>
        </w:rPr>
      </w:pPr>
      <w:r>
        <w:rPr>
          <w:rFonts w:hint="eastAsia" w:asciiTheme="minorEastAsia" w:hAnsiTheme="minorEastAsia" w:eastAsiaTheme="minorEastAsia"/>
          <w:sz w:val="21"/>
          <w:szCs w:val="21"/>
        </w:rPr>
        <w:t>数科</w:t>
      </w:r>
      <w:r>
        <w:rPr>
          <w:rFonts w:asciiTheme="minorEastAsia" w:hAnsiTheme="minorEastAsia" w:eastAsiaTheme="minorEastAsia"/>
          <w:sz w:val="21"/>
          <w:szCs w:val="21"/>
        </w:rPr>
        <w:t>OFD</w:t>
      </w:r>
      <w:r>
        <w:rPr>
          <w:rFonts w:hint="eastAsia" w:asciiTheme="minorEastAsia" w:hAnsiTheme="minorEastAsia" w:eastAsiaTheme="minorEastAsia"/>
          <w:sz w:val="21"/>
          <w:szCs w:val="21"/>
          <w:lang w:val="en-US" w:eastAsia="zh-CN"/>
        </w:rPr>
        <w:t>版式</w:t>
      </w:r>
      <w:r>
        <w:rPr>
          <w:rFonts w:asciiTheme="minorEastAsia" w:hAnsiTheme="minorEastAsia" w:eastAsiaTheme="minorEastAsia"/>
          <w:sz w:val="21"/>
          <w:szCs w:val="21"/>
        </w:rPr>
        <w:t>软件是为满足党政机关日常政务办公的需求而提供的一款产品，结合电子政务领域的应用需求，实现了OFD文件生成、电子公文语义、数字签名等特色功能。提供在OFD文件上手写签批和电子签章的功能，并提供了相关接口与其他系统进行集成，可嵌入其他应用系统中用于阅读和</w:t>
      </w:r>
      <w:r>
        <w:rPr>
          <w:rFonts w:hint="eastAsia" w:asciiTheme="minorEastAsia" w:hAnsiTheme="minorEastAsia" w:eastAsiaTheme="minorEastAsia"/>
          <w:sz w:val="21"/>
          <w:szCs w:val="21"/>
        </w:rPr>
        <w:t>签批</w:t>
      </w:r>
      <w:r>
        <w:rPr>
          <w:rFonts w:asciiTheme="minorEastAsia" w:hAnsiTheme="minorEastAsia" w:eastAsiaTheme="minorEastAsia"/>
          <w:sz w:val="21"/>
          <w:szCs w:val="21"/>
        </w:rPr>
        <w:t>OFD/PDF版式文件。</w:t>
      </w:r>
    </w:p>
    <w:p>
      <w:pPr>
        <w:pStyle w:val="2"/>
        <w:ind w:left="0" w:firstLine="0"/>
      </w:pPr>
      <w:r>
        <w:rPr>
          <w:rFonts w:hint="eastAsia"/>
        </w:rPr>
        <w:t>技术路线</w:t>
      </w:r>
    </w:p>
    <w:p>
      <w:pPr>
        <w:snapToGrid w:val="0"/>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数科OFD</w:t>
      </w:r>
      <w:r>
        <w:rPr>
          <w:rFonts w:hint="eastAsia" w:asciiTheme="minorEastAsia" w:hAnsiTheme="minorEastAsia" w:eastAsiaTheme="minorEastAsia"/>
          <w:sz w:val="21"/>
          <w:szCs w:val="21"/>
          <w:lang w:val="en-US" w:eastAsia="zh-CN"/>
        </w:rPr>
        <w:t>版式</w:t>
      </w:r>
      <w:r>
        <w:rPr>
          <w:rFonts w:hint="eastAsia" w:asciiTheme="minorEastAsia" w:hAnsiTheme="minorEastAsia" w:eastAsiaTheme="minorEastAsia"/>
          <w:sz w:val="21"/>
          <w:szCs w:val="21"/>
        </w:rPr>
        <w:t>软件采用国家或软件行业已有标准，强调技术的实用性、安全性、可靠性、先进性，从标准和技术上保障系统的可扩充性、易维护性、开放性和统一性。</w:t>
      </w:r>
    </w:p>
    <w:p>
      <w:pPr>
        <w:pStyle w:val="52"/>
        <w:snapToGrid w:val="0"/>
        <w:spacing w:line="360" w:lineRule="auto"/>
        <w:ind w:firstLine="422" w:firstLineChars="200"/>
        <w:rPr>
          <w:rFonts w:asciiTheme="minorEastAsia" w:hAnsiTheme="minorEastAsia" w:eastAsiaTheme="minorEastAsia"/>
          <w:b/>
          <w:sz w:val="21"/>
          <w:szCs w:val="21"/>
        </w:rPr>
      </w:pPr>
      <w:r>
        <w:rPr>
          <w:rFonts w:asciiTheme="minorEastAsia" w:hAnsiTheme="minorEastAsia" w:eastAsiaTheme="minorEastAsia"/>
          <w:b/>
          <w:sz w:val="21"/>
          <w:szCs w:val="21"/>
        </w:rPr>
        <w:t>1</w:t>
      </w:r>
      <w:r>
        <w:rPr>
          <w:rFonts w:hint="eastAsia" w:asciiTheme="minorEastAsia" w:hAnsiTheme="minorEastAsia" w:eastAsiaTheme="minorEastAsia"/>
          <w:b/>
          <w:sz w:val="21"/>
          <w:szCs w:val="21"/>
        </w:rPr>
        <w:t>）基于跨平台技术构建</w:t>
      </w:r>
    </w:p>
    <w:p>
      <w:pPr>
        <w:snapToGrid w:val="0"/>
        <w:spacing w:line="360" w:lineRule="auto"/>
        <w:ind w:firstLine="420" w:firstLineChars="200"/>
        <w:rPr>
          <w:rFonts w:asciiTheme="minorEastAsia" w:hAnsiTheme="minorEastAsia" w:eastAsiaTheme="minorEastAsia"/>
          <w:sz w:val="24"/>
          <w:szCs w:val="24"/>
        </w:rPr>
      </w:pPr>
      <w:r>
        <w:rPr>
          <w:rFonts w:hint="eastAsia" w:asciiTheme="minorEastAsia" w:hAnsiTheme="minorEastAsia" w:eastAsiaTheme="minorEastAsia"/>
          <w:sz w:val="21"/>
          <w:szCs w:val="21"/>
        </w:rPr>
        <w:t>数科OFD</w:t>
      </w:r>
      <w:r>
        <w:rPr>
          <w:rFonts w:hint="eastAsia" w:asciiTheme="minorEastAsia" w:hAnsiTheme="minorEastAsia" w:eastAsiaTheme="minorEastAsia"/>
          <w:sz w:val="21"/>
          <w:szCs w:val="21"/>
          <w:lang w:val="en-US" w:eastAsia="zh-CN"/>
        </w:rPr>
        <w:t>版式</w:t>
      </w:r>
      <w:bookmarkStart w:id="1" w:name="_GoBack"/>
      <w:bookmarkEnd w:id="1"/>
      <w:r>
        <w:rPr>
          <w:rFonts w:hint="eastAsia" w:asciiTheme="minorEastAsia" w:hAnsiTheme="minorEastAsia" w:eastAsiaTheme="minorEastAsia"/>
          <w:sz w:val="21"/>
          <w:szCs w:val="21"/>
        </w:rPr>
        <w:t>软件采用跨平台技术开发（</w:t>
      </w:r>
      <w:r>
        <w:rPr>
          <w:rFonts w:asciiTheme="minorEastAsia" w:hAnsiTheme="minorEastAsia" w:eastAsiaTheme="minorEastAsia"/>
          <w:sz w:val="21"/>
          <w:szCs w:val="21"/>
        </w:rPr>
        <w:t>采用QT框架</w:t>
      </w:r>
      <w:r>
        <w:rPr>
          <w:rFonts w:hint="eastAsia" w:asciiTheme="minorEastAsia" w:hAnsiTheme="minorEastAsia" w:eastAsiaTheme="minorEastAsia"/>
          <w:sz w:val="21"/>
          <w:szCs w:val="21"/>
        </w:rPr>
        <w:t>、</w:t>
      </w:r>
      <w:r>
        <w:rPr>
          <w:rFonts w:asciiTheme="minorEastAsia" w:hAnsiTheme="minorEastAsia" w:eastAsiaTheme="minorEastAsia"/>
          <w:sz w:val="21"/>
          <w:szCs w:val="21"/>
        </w:rPr>
        <w:t>C++语言开发</w:t>
      </w:r>
      <w:r>
        <w:rPr>
          <w:rFonts w:hint="eastAsia" w:asciiTheme="minorEastAsia" w:hAnsiTheme="minorEastAsia" w:eastAsiaTheme="minorEastAsia"/>
          <w:sz w:val="21"/>
          <w:szCs w:val="21"/>
        </w:rPr>
        <w:t>），实现对所有的硬件和操作系统平台的支持，特别是国产软硬件环境的支持，使用户在操作系统和硬件的选择上有更大的自由度，具有跨平台性，支持多样的部署方式，满足一次编写、到处运行等技术要求，实现现有成熟环境和信创环境下阅读功能界面布局以及用户操作一致的</w:t>
      </w:r>
      <w:r>
        <w:rPr>
          <w:rFonts w:asciiTheme="minorEastAsia" w:hAnsiTheme="minorEastAsia" w:eastAsiaTheme="minorEastAsia"/>
          <w:sz w:val="21"/>
          <w:szCs w:val="21"/>
        </w:rPr>
        <w:t>效果。</w:t>
      </w:r>
    </w:p>
    <w:p>
      <w:pPr>
        <w:pStyle w:val="52"/>
        <w:snapToGrid w:val="0"/>
        <w:spacing w:line="360" w:lineRule="auto"/>
        <w:ind w:firstLine="422" w:firstLineChars="200"/>
        <w:rPr>
          <w:rFonts w:asciiTheme="minorEastAsia" w:hAnsiTheme="minorEastAsia" w:eastAsiaTheme="minorEastAsia"/>
          <w:b/>
          <w:sz w:val="21"/>
          <w:szCs w:val="21"/>
        </w:rPr>
      </w:pPr>
      <w:r>
        <w:rPr>
          <w:rFonts w:asciiTheme="minorEastAsia" w:hAnsiTheme="minorEastAsia" w:eastAsiaTheme="minorEastAsia"/>
          <w:b/>
          <w:sz w:val="21"/>
          <w:szCs w:val="21"/>
        </w:rPr>
        <w:t>2</w:t>
      </w:r>
      <w:r>
        <w:rPr>
          <w:rFonts w:hint="eastAsia" w:asciiTheme="minorEastAsia" w:hAnsiTheme="minorEastAsia" w:eastAsiaTheme="minorEastAsia"/>
          <w:b/>
          <w:sz w:val="21"/>
          <w:szCs w:val="21"/>
        </w:rPr>
        <w:t>）采用基于开放标准的技术路线</w:t>
      </w:r>
    </w:p>
    <w:p>
      <w:pPr>
        <w:snapToGrid w:val="0"/>
        <w:spacing w:line="360" w:lineRule="auto"/>
        <w:ind w:firstLine="420" w:firstLineChars="200"/>
        <w:rPr>
          <w:rFonts w:asciiTheme="minorEastAsia" w:hAnsiTheme="minorEastAsia" w:eastAsiaTheme="minorEastAsia"/>
          <w:sz w:val="24"/>
          <w:szCs w:val="24"/>
        </w:rPr>
      </w:pPr>
      <w:r>
        <w:rPr>
          <w:rFonts w:asciiTheme="minorEastAsia" w:hAnsiTheme="minorEastAsia" w:eastAsiaTheme="minorEastAsia"/>
          <w:sz w:val="21"/>
          <w:szCs w:val="21"/>
        </w:rPr>
        <w:t>系统</w:t>
      </w:r>
      <w:r>
        <w:rPr>
          <w:rFonts w:hint="eastAsia" w:asciiTheme="minorEastAsia" w:hAnsiTheme="minorEastAsia" w:eastAsiaTheme="minorEastAsia"/>
          <w:sz w:val="21"/>
          <w:szCs w:val="21"/>
        </w:rPr>
        <w:t>在设计时充分考虑了</w:t>
      </w:r>
      <w:r>
        <w:rPr>
          <w:rFonts w:asciiTheme="minorEastAsia" w:hAnsiTheme="minorEastAsia" w:eastAsiaTheme="minorEastAsia"/>
          <w:sz w:val="21"/>
          <w:szCs w:val="21"/>
        </w:rPr>
        <w:t>“</w:t>
      </w:r>
      <w:r>
        <w:rPr>
          <w:rFonts w:hint="eastAsia" w:asciiTheme="minorEastAsia" w:hAnsiTheme="minorEastAsia" w:eastAsiaTheme="minorEastAsia"/>
          <w:sz w:val="21"/>
          <w:szCs w:val="21"/>
        </w:rPr>
        <w:t>标准和开放</w:t>
      </w:r>
      <w:r>
        <w:rPr>
          <w:rFonts w:asciiTheme="minorEastAsia" w:hAnsiTheme="minorEastAsia" w:eastAsiaTheme="minorEastAsia"/>
          <w:sz w:val="21"/>
          <w:szCs w:val="21"/>
        </w:rPr>
        <w:t>”</w:t>
      </w:r>
      <w:r>
        <w:rPr>
          <w:rFonts w:hint="eastAsia" w:asciiTheme="minorEastAsia" w:hAnsiTheme="minorEastAsia" w:eastAsiaTheme="minorEastAsia"/>
          <w:sz w:val="21"/>
          <w:szCs w:val="21"/>
        </w:rPr>
        <w:t>原则，支持各种相应的软硬件接口，使之具有灵活性和扩展性，具备与多种系统互连互通的特性，在结构上实现真正开放，具备</w:t>
      </w:r>
      <w:r>
        <w:rPr>
          <w:rFonts w:asciiTheme="minorEastAsia" w:hAnsiTheme="minorEastAsia" w:eastAsiaTheme="minorEastAsia"/>
          <w:sz w:val="21"/>
          <w:szCs w:val="21"/>
        </w:rPr>
        <w:t>良好的</w:t>
      </w:r>
      <w:r>
        <w:rPr>
          <w:rFonts w:hint="eastAsia" w:asciiTheme="minorEastAsia" w:hAnsiTheme="minorEastAsia" w:eastAsiaTheme="minorEastAsia"/>
          <w:sz w:val="21"/>
          <w:szCs w:val="21"/>
        </w:rPr>
        <w:t>可移植性、互操作性和集成性。</w:t>
      </w:r>
      <w:r>
        <w:rPr>
          <w:rFonts w:asciiTheme="minorEastAsia" w:hAnsiTheme="minorEastAsia" w:eastAsiaTheme="minorEastAsia"/>
          <w:sz w:val="24"/>
          <w:szCs w:val="24"/>
        </w:rPr>
        <w:t xml:space="preserve"> </w:t>
      </w:r>
    </w:p>
    <w:p>
      <w:pPr>
        <w:pStyle w:val="52"/>
        <w:snapToGrid w:val="0"/>
        <w:spacing w:line="360" w:lineRule="auto"/>
        <w:ind w:firstLine="422" w:firstLineChars="200"/>
        <w:rPr>
          <w:rFonts w:asciiTheme="minorEastAsia" w:hAnsiTheme="minorEastAsia" w:eastAsiaTheme="minorEastAsia"/>
          <w:b/>
          <w:sz w:val="21"/>
          <w:szCs w:val="21"/>
        </w:rPr>
      </w:pPr>
      <w:r>
        <w:rPr>
          <w:rFonts w:asciiTheme="minorEastAsia" w:hAnsiTheme="minorEastAsia" w:eastAsiaTheme="minorEastAsia"/>
          <w:b/>
          <w:sz w:val="21"/>
          <w:szCs w:val="21"/>
        </w:rPr>
        <w:t>3</w:t>
      </w:r>
      <w:r>
        <w:rPr>
          <w:rFonts w:hint="eastAsia" w:asciiTheme="minorEastAsia" w:hAnsiTheme="minorEastAsia" w:eastAsiaTheme="minorEastAsia"/>
          <w:b/>
          <w:sz w:val="21"/>
          <w:szCs w:val="21"/>
        </w:rPr>
        <w:t>）国家标准支持</w:t>
      </w:r>
    </w:p>
    <w:p>
      <w:pPr>
        <w:snapToGrid w:val="0"/>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数科OFD</w:t>
      </w:r>
      <w:r>
        <w:rPr>
          <w:rFonts w:hint="eastAsia" w:asciiTheme="minorEastAsia" w:hAnsiTheme="minorEastAsia" w:eastAsiaTheme="minorEastAsia"/>
          <w:sz w:val="21"/>
          <w:szCs w:val="21"/>
          <w:lang w:val="en-US" w:eastAsia="zh-CN"/>
        </w:rPr>
        <w:t>版式</w:t>
      </w:r>
      <w:r>
        <w:rPr>
          <w:rFonts w:hint="eastAsia" w:asciiTheme="minorEastAsia" w:hAnsiTheme="minorEastAsia" w:eastAsiaTheme="minorEastAsia"/>
          <w:sz w:val="21"/>
          <w:szCs w:val="21"/>
        </w:rPr>
        <w:t>软件全面符合国家自主版式</w:t>
      </w:r>
      <w:r>
        <w:rPr>
          <w:rFonts w:asciiTheme="minorEastAsia" w:hAnsiTheme="minorEastAsia" w:eastAsiaTheme="minorEastAsia"/>
          <w:sz w:val="21"/>
          <w:szCs w:val="21"/>
        </w:rPr>
        <w:t>OFD</w:t>
      </w:r>
      <w:r>
        <w:rPr>
          <w:rFonts w:hint="eastAsia" w:asciiTheme="minorEastAsia" w:hAnsiTheme="minorEastAsia" w:eastAsiaTheme="minorEastAsia"/>
          <w:sz w:val="21"/>
          <w:szCs w:val="21"/>
        </w:rPr>
        <w:t>标准（</w:t>
      </w:r>
      <w:r>
        <w:rPr>
          <w:rFonts w:asciiTheme="minorEastAsia" w:hAnsiTheme="minorEastAsia" w:eastAsiaTheme="minorEastAsia"/>
          <w:sz w:val="21"/>
          <w:szCs w:val="21"/>
        </w:rPr>
        <w:t>GB/T 33190-2016</w:t>
      </w:r>
      <w:r>
        <w:rPr>
          <w:rFonts w:hint="eastAsia" w:asciiTheme="minorEastAsia" w:hAnsiTheme="minorEastAsia" w:eastAsiaTheme="minorEastAsia"/>
          <w:sz w:val="21"/>
          <w:szCs w:val="21"/>
        </w:rPr>
        <w:t>），同时还符合电子公文标准规范体系中的电子公文结构（</w:t>
      </w:r>
      <w:r>
        <w:rPr>
          <w:rFonts w:asciiTheme="minorEastAsia" w:hAnsiTheme="minorEastAsia" w:eastAsiaTheme="minorEastAsia"/>
          <w:sz w:val="21"/>
          <w:szCs w:val="21"/>
        </w:rPr>
        <w:t>GB/T 33476.1-2016</w:t>
      </w:r>
      <w:r>
        <w:rPr>
          <w:rFonts w:hint="eastAsia" w:asciiTheme="minorEastAsia" w:hAnsiTheme="minorEastAsia" w:eastAsiaTheme="minorEastAsia"/>
          <w:sz w:val="21"/>
          <w:szCs w:val="21"/>
        </w:rPr>
        <w:t>）、显现（</w:t>
      </w:r>
      <w:r>
        <w:rPr>
          <w:rFonts w:asciiTheme="minorEastAsia" w:hAnsiTheme="minorEastAsia" w:eastAsiaTheme="minorEastAsia"/>
          <w:sz w:val="21"/>
          <w:szCs w:val="21"/>
        </w:rPr>
        <w:t>GB/T 33476.2-2016</w:t>
      </w:r>
      <w:r>
        <w:rPr>
          <w:rFonts w:hint="eastAsia" w:asciiTheme="minorEastAsia" w:hAnsiTheme="minorEastAsia" w:eastAsiaTheme="minorEastAsia"/>
          <w:sz w:val="21"/>
          <w:szCs w:val="21"/>
        </w:rPr>
        <w:t>）、实施指南（</w:t>
      </w:r>
      <w:r>
        <w:rPr>
          <w:rFonts w:asciiTheme="minorEastAsia" w:hAnsiTheme="minorEastAsia" w:eastAsiaTheme="minorEastAsia"/>
          <w:sz w:val="21"/>
          <w:szCs w:val="21"/>
        </w:rPr>
        <w:t>GB/T 33476.3-2016</w:t>
      </w:r>
      <w:r>
        <w:rPr>
          <w:rFonts w:hint="eastAsia" w:asciiTheme="minorEastAsia" w:hAnsiTheme="minorEastAsia" w:eastAsiaTheme="minorEastAsia"/>
          <w:sz w:val="21"/>
          <w:szCs w:val="21"/>
        </w:rPr>
        <w:t>）中关于版式部分的要求；符合电子公文元数据（</w:t>
      </w:r>
      <w:r>
        <w:rPr>
          <w:rFonts w:asciiTheme="minorEastAsia" w:hAnsiTheme="minorEastAsia" w:eastAsiaTheme="minorEastAsia"/>
          <w:sz w:val="21"/>
          <w:szCs w:val="21"/>
        </w:rPr>
        <w:t>GB/T 33480-2016</w:t>
      </w:r>
      <w:r>
        <w:rPr>
          <w:rFonts w:hint="eastAsia" w:asciiTheme="minorEastAsia" w:hAnsiTheme="minorEastAsia" w:eastAsiaTheme="minorEastAsia"/>
          <w:sz w:val="21"/>
          <w:szCs w:val="21"/>
        </w:rPr>
        <w:t>）和电子</w:t>
      </w:r>
      <w:r>
        <w:rPr>
          <w:rFonts w:asciiTheme="minorEastAsia" w:hAnsiTheme="minorEastAsia" w:eastAsiaTheme="minorEastAsia"/>
          <w:sz w:val="21"/>
          <w:szCs w:val="21"/>
        </w:rPr>
        <w:t>公文</w:t>
      </w:r>
      <w:r>
        <w:rPr>
          <w:rFonts w:hint="eastAsia" w:asciiTheme="minorEastAsia" w:hAnsiTheme="minorEastAsia" w:eastAsiaTheme="minorEastAsia"/>
          <w:sz w:val="21"/>
          <w:szCs w:val="21"/>
        </w:rPr>
        <w:t>标识（</w:t>
      </w:r>
      <w:r>
        <w:rPr>
          <w:rFonts w:asciiTheme="minorEastAsia" w:hAnsiTheme="minorEastAsia" w:eastAsiaTheme="minorEastAsia"/>
          <w:sz w:val="21"/>
          <w:szCs w:val="21"/>
        </w:rPr>
        <w:t>GB/T 33477-2016</w:t>
      </w:r>
      <w:r>
        <w:rPr>
          <w:rFonts w:hint="eastAsia" w:asciiTheme="minorEastAsia" w:hAnsiTheme="minorEastAsia" w:eastAsiaTheme="minorEastAsia"/>
          <w:sz w:val="21"/>
          <w:szCs w:val="21"/>
        </w:rPr>
        <w:t>）的规范要求；符合应用接口（</w:t>
      </w:r>
      <w:r>
        <w:rPr>
          <w:rFonts w:asciiTheme="minorEastAsia" w:hAnsiTheme="minorEastAsia" w:eastAsiaTheme="minorEastAsia"/>
          <w:sz w:val="21"/>
          <w:szCs w:val="21"/>
        </w:rPr>
        <w:t>GB/T 33478-2016</w:t>
      </w:r>
      <w:r>
        <w:rPr>
          <w:rFonts w:hint="eastAsia" w:asciiTheme="minorEastAsia" w:hAnsiTheme="minorEastAsia" w:eastAsiaTheme="minorEastAsia"/>
          <w:sz w:val="21"/>
          <w:szCs w:val="21"/>
        </w:rPr>
        <w:t>）中关于版式插件和印章接入规范（</w:t>
      </w:r>
      <w:r>
        <w:rPr>
          <w:rFonts w:asciiTheme="minorEastAsia" w:hAnsiTheme="minorEastAsia" w:eastAsiaTheme="minorEastAsia"/>
          <w:sz w:val="21"/>
          <w:szCs w:val="21"/>
        </w:rPr>
        <w:t>GB/T 33481-2016</w:t>
      </w:r>
      <w:r>
        <w:rPr>
          <w:rFonts w:hint="eastAsia" w:asciiTheme="minorEastAsia" w:hAnsiTheme="minorEastAsia" w:eastAsiaTheme="minorEastAsia"/>
          <w:sz w:val="21"/>
          <w:szCs w:val="21"/>
        </w:rPr>
        <w:t>）的要求；插件功能符合《党政机关电子公文系统建设规范》对电子公文阅读器插件的要求；符合</w:t>
      </w:r>
      <w:r>
        <w:rPr>
          <w:rFonts w:hint="eastAsia" w:asciiTheme="minorEastAsia" w:hAnsiTheme="minorEastAsia" w:eastAsiaTheme="minorEastAsia"/>
          <w:color w:val="000000"/>
          <w:kern w:val="0"/>
          <w:sz w:val="21"/>
          <w:szCs w:val="21"/>
        </w:rPr>
        <w:t>基础通用产品文字版式软件测试规范要求</w:t>
      </w:r>
      <w:r>
        <w:rPr>
          <w:rFonts w:hint="eastAsia" w:asciiTheme="minorEastAsia" w:hAnsiTheme="minorEastAsia" w:eastAsiaTheme="minorEastAsia"/>
          <w:sz w:val="21"/>
          <w:szCs w:val="21"/>
        </w:rPr>
        <w:t>。与</w:t>
      </w:r>
      <w:r>
        <w:rPr>
          <w:rFonts w:asciiTheme="minorEastAsia" w:hAnsiTheme="minorEastAsia" w:eastAsiaTheme="minorEastAsia"/>
          <w:sz w:val="21"/>
          <w:szCs w:val="21"/>
        </w:rPr>
        <w:t>其他符合</w:t>
      </w:r>
      <w:r>
        <w:rPr>
          <w:rFonts w:hint="eastAsia" w:asciiTheme="minorEastAsia" w:hAnsiTheme="minorEastAsia" w:eastAsiaTheme="minorEastAsia"/>
          <w:sz w:val="21"/>
          <w:szCs w:val="21"/>
        </w:rPr>
        <w:t>标准</w:t>
      </w:r>
      <w:r>
        <w:rPr>
          <w:rFonts w:asciiTheme="minorEastAsia" w:hAnsiTheme="minorEastAsia" w:eastAsiaTheme="minorEastAsia"/>
          <w:sz w:val="21"/>
          <w:szCs w:val="21"/>
        </w:rPr>
        <w:t>的OFD阅读软件兼容。</w:t>
      </w:r>
    </w:p>
    <w:p>
      <w:pPr>
        <w:pStyle w:val="2"/>
        <w:ind w:left="0" w:firstLine="0"/>
      </w:pPr>
      <w:r>
        <w:rPr>
          <w:rFonts w:hint="eastAsia"/>
        </w:rPr>
        <w:t>系统框架</w:t>
      </w:r>
    </w:p>
    <w:p>
      <w:pPr>
        <w:snapToGrid w:val="0"/>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系统</w:t>
      </w:r>
      <w:r>
        <w:rPr>
          <w:rFonts w:asciiTheme="minorEastAsia" w:hAnsiTheme="minorEastAsia" w:eastAsiaTheme="minorEastAsia"/>
          <w:sz w:val="21"/>
          <w:szCs w:val="21"/>
        </w:rPr>
        <w:t>框架如下图所示</w:t>
      </w:r>
      <w:r>
        <w:rPr>
          <w:rFonts w:hint="eastAsia" w:asciiTheme="minorEastAsia" w:hAnsiTheme="minorEastAsia" w:eastAsiaTheme="minorEastAsia"/>
          <w:sz w:val="21"/>
          <w:szCs w:val="21"/>
        </w:rPr>
        <w:t>：</w:t>
      </w:r>
    </w:p>
    <w:p>
      <w:pPr>
        <w:spacing w:line="360" w:lineRule="auto"/>
        <w:jc w:val="center"/>
      </w:pPr>
      <w:r>
        <w:object>
          <v:shape id="_x0000_i1025" o:spt="75" type="#_x0000_t75" style="height:288.6pt;width:363pt;" o:ole="t" filled="f" o:preferrelative="t" stroked="f" coordsize="21600,21600">
            <v:path/>
            <v:fill on="f" focussize="0,0"/>
            <v:stroke on="f" joinstyle="miter"/>
            <v:imagedata r:id="rId6" o:title=""/>
            <o:lock v:ext="edit" aspectratio="t"/>
            <w10:wrap type="none"/>
            <w10:anchorlock/>
          </v:shape>
          <o:OLEObject Type="Embed" ProgID="Visio.Drawing.15" ShapeID="_x0000_i1025" DrawAspect="Content" ObjectID="_1468075725" r:id="rId5">
            <o:LockedField>false</o:LockedField>
          </o:OLEObject>
        </w:object>
      </w:r>
    </w:p>
    <w:p>
      <w:pPr>
        <w:spacing w:line="360" w:lineRule="auto"/>
        <w:jc w:val="center"/>
        <w:rPr>
          <w:rFonts w:asciiTheme="minorEastAsia" w:hAnsiTheme="minorEastAsia" w:eastAsiaTheme="minorEastAsia"/>
          <w:b/>
          <w:sz w:val="21"/>
          <w:szCs w:val="21"/>
        </w:rPr>
      </w:pPr>
      <w:r>
        <w:rPr>
          <w:rFonts w:asciiTheme="minorEastAsia" w:hAnsiTheme="minorEastAsia" w:eastAsiaTheme="minorEastAsia"/>
          <w:b/>
          <w:sz w:val="21"/>
          <w:szCs w:val="21"/>
        </w:rPr>
        <w:t>图</w:t>
      </w:r>
      <w:r>
        <w:rPr>
          <w:rFonts w:hint="eastAsia" w:asciiTheme="minorEastAsia" w:hAnsiTheme="minorEastAsia" w:eastAsiaTheme="minorEastAsia"/>
          <w:b/>
          <w:sz w:val="21"/>
          <w:szCs w:val="21"/>
        </w:rPr>
        <w:t xml:space="preserve"> 系统框架示意图</w:t>
      </w:r>
    </w:p>
    <w:p>
      <w:pPr>
        <w:snapToGrid w:val="0"/>
        <w:spacing w:line="360" w:lineRule="auto"/>
        <w:ind w:firstLine="420" w:firstLineChars="200"/>
        <w:rPr>
          <w:rFonts w:asciiTheme="minorEastAsia" w:hAnsiTheme="minorEastAsia" w:eastAsiaTheme="minorEastAsia"/>
          <w:sz w:val="21"/>
          <w:szCs w:val="21"/>
        </w:rPr>
      </w:pPr>
      <w:r>
        <w:rPr>
          <w:rFonts w:asciiTheme="minorEastAsia" w:hAnsiTheme="minorEastAsia" w:eastAsiaTheme="minorEastAsia"/>
          <w:sz w:val="21"/>
          <w:szCs w:val="21"/>
        </w:rPr>
        <w:t>如上图所示</w:t>
      </w:r>
      <w:r>
        <w:rPr>
          <w:rFonts w:hint="eastAsia" w:asciiTheme="minorEastAsia" w:hAnsiTheme="minorEastAsia" w:eastAsiaTheme="minorEastAsia"/>
          <w:sz w:val="21"/>
          <w:szCs w:val="21"/>
        </w:rPr>
        <w:t>，系统</w:t>
      </w:r>
      <w:r>
        <w:rPr>
          <w:rFonts w:asciiTheme="minorEastAsia" w:hAnsiTheme="minorEastAsia" w:eastAsiaTheme="minorEastAsia"/>
          <w:sz w:val="21"/>
          <w:szCs w:val="21"/>
        </w:rPr>
        <w:t>框架包含公共层</w:t>
      </w:r>
      <w:r>
        <w:rPr>
          <w:rFonts w:hint="eastAsia" w:asciiTheme="minorEastAsia" w:hAnsiTheme="minorEastAsia" w:eastAsiaTheme="minorEastAsia"/>
          <w:sz w:val="21"/>
          <w:szCs w:val="21"/>
        </w:rPr>
        <w:t>、</w:t>
      </w:r>
      <w:r>
        <w:rPr>
          <w:rFonts w:asciiTheme="minorEastAsia" w:hAnsiTheme="minorEastAsia" w:eastAsiaTheme="minorEastAsia"/>
          <w:sz w:val="21"/>
          <w:szCs w:val="21"/>
        </w:rPr>
        <w:t>核心引擎层</w:t>
      </w:r>
      <w:r>
        <w:rPr>
          <w:rFonts w:hint="eastAsia" w:asciiTheme="minorEastAsia" w:hAnsiTheme="minorEastAsia" w:eastAsiaTheme="minorEastAsia"/>
          <w:sz w:val="21"/>
          <w:szCs w:val="21"/>
        </w:rPr>
        <w:t>、</w:t>
      </w:r>
      <w:r>
        <w:rPr>
          <w:rFonts w:asciiTheme="minorEastAsia" w:hAnsiTheme="minorEastAsia" w:eastAsiaTheme="minorEastAsia"/>
          <w:sz w:val="21"/>
          <w:szCs w:val="21"/>
        </w:rPr>
        <w:t>框架层</w:t>
      </w:r>
      <w:r>
        <w:rPr>
          <w:rFonts w:hint="eastAsia" w:asciiTheme="minorEastAsia" w:hAnsiTheme="minorEastAsia" w:eastAsiaTheme="minorEastAsia"/>
          <w:sz w:val="21"/>
          <w:szCs w:val="21"/>
        </w:rPr>
        <w:t>和</w:t>
      </w:r>
      <w:r>
        <w:rPr>
          <w:rFonts w:asciiTheme="minorEastAsia" w:hAnsiTheme="minorEastAsia" w:eastAsiaTheme="minorEastAsia"/>
          <w:sz w:val="21"/>
          <w:szCs w:val="21"/>
        </w:rPr>
        <w:t>界面层</w:t>
      </w:r>
      <w:r>
        <w:rPr>
          <w:rFonts w:hint="eastAsia" w:asciiTheme="minorEastAsia" w:hAnsiTheme="minorEastAsia" w:eastAsiaTheme="minorEastAsia"/>
          <w:sz w:val="21"/>
          <w:szCs w:val="21"/>
        </w:rPr>
        <w:t>，具体</w:t>
      </w:r>
      <w:r>
        <w:rPr>
          <w:rFonts w:asciiTheme="minorEastAsia" w:hAnsiTheme="minorEastAsia" w:eastAsiaTheme="minorEastAsia"/>
          <w:sz w:val="21"/>
          <w:szCs w:val="21"/>
        </w:rPr>
        <w:t>描述如下</w:t>
      </w:r>
      <w:r>
        <w:rPr>
          <w:rFonts w:hint="eastAsia" w:asciiTheme="minorEastAsia" w:hAnsiTheme="minorEastAsia" w:eastAsiaTheme="minorEastAsia"/>
          <w:sz w:val="21"/>
          <w:szCs w:val="21"/>
        </w:rPr>
        <w:t>：</w:t>
      </w:r>
    </w:p>
    <w:p>
      <w:pPr>
        <w:pStyle w:val="44"/>
        <w:numPr>
          <w:ilvl w:val="0"/>
          <w:numId w:val="5"/>
        </w:numPr>
        <w:snapToGrid w:val="0"/>
        <w:spacing w:line="360" w:lineRule="auto"/>
        <w:ind w:firstLineChars="0"/>
        <w:rPr>
          <w:rFonts w:asciiTheme="minorEastAsia" w:hAnsiTheme="minorEastAsia" w:eastAsiaTheme="minorEastAsia"/>
          <w:b/>
          <w:sz w:val="21"/>
          <w:szCs w:val="21"/>
        </w:rPr>
      </w:pPr>
      <w:r>
        <w:rPr>
          <w:rFonts w:asciiTheme="minorEastAsia" w:hAnsiTheme="minorEastAsia" w:eastAsiaTheme="minorEastAsia"/>
          <w:b/>
          <w:sz w:val="21"/>
          <w:szCs w:val="21"/>
        </w:rPr>
        <w:t>公共层</w:t>
      </w:r>
    </w:p>
    <w:p>
      <w:pPr>
        <w:snapToGrid w:val="0"/>
        <w:spacing w:line="360" w:lineRule="auto"/>
        <w:ind w:firstLine="420" w:firstLineChars="200"/>
        <w:rPr>
          <w:rFonts w:asciiTheme="minorEastAsia" w:hAnsiTheme="minorEastAsia" w:eastAsiaTheme="minorEastAsia"/>
          <w:sz w:val="21"/>
          <w:szCs w:val="21"/>
        </w:rPr>
      </w:pPr>
      <w:r>
        <w:rPr>
          <w:rFonts w:asciiTheme="minorEastAsia" w:hAnsiTheme="minorEastAsia" w:eastAsiaTheme="minorEastAsia"/>
          <w:sz w:val="21"/>
          <w:szCs w:val="21"/>
        </w:rPr>
        <w:t>公共层</w:t>
      </w:r>
      <w:r>
        <w:rPr>
          <w:rFonts w:hint="eastAsia" w:asciiTheme="minorEastAsia" w:hAnsiTheme="minorEastAsia" w:eastAsiaTheme="minorEastAsia"/>
          <w:sz w:val="21"/>
          <w:szCs w:val="21"/>
        </w:rPr>
        <w:t>属于</w:t>
      </w:r>
      <w:r>
        <w:rPr>
          <w:rFonts w:asciiTheme="minorEastAsia" w:hAnsiTheme="minorEastAsia" w:eastAsiaTheme="minorEastAsia"/>
          <w:sz w:val="21"/>
          <w:szCs w:val="21"/>
        </w:rPr>
        <w:t>底层支撑层</w:t>
      </w:r>
      <w:r>
        <w:rPr>
          <w:rFonts w:hint="eastAsia" w:asciiTheme="minorEastAsia" w:hAnsiTheme="minorEastAsia" w:eastAsiaTheme="minorEastAsia"/>
          <w:sz w:val="21"/>
          <w:szCs w:val="21"/>
        </w:rPr>
        <w:t>，</w:t>
      </w:r>
      <w:r>
        <w:rPr>
          <w:rFonts w:asciiTheme="minorEastAsia" w:hAnsiTheme="minorEastAsia" w:eastAsiaTheme="minorEastAsia"/>
          <w:sz w:val="21"/>
          <w:szCs w:val="21"/>
        </w:rPr>
        <w:t>主要是为各项软件功能提供资源支撑</w:t>
      </w:r>
      <w:r>
        <w:rPr>
          <w:rFonts w:hint="eastAsia" w:asciiTheme="minorEastAsia" w:hAnsiTheme="minorEastAsia" w:eastAsiaTheme="minorEastAsia"/>
          <w:sz w:val="21"/>
          <w:szCs w:val="21"/>
        </w:rPr>
        <w:t>，</w:t>
      </w:r>
      <w:r>
        <w:rPr>
          <w:rFonts w:asciiTheme="minorEastAsia" w:hAnsiTheme="minorEastAsia" w:eastAsiaTheme="minorEastAsia"/>
          <w:sz w:val="21"/>
          <w:szCs w:val="21"/>
        </w:rPr>
        <w:t>包括核心开发库和通用开发库</w:t>
      </w:r>
      <w:r>
        <w:rPr>
          <w:rFonts w:hint="eastAsia" w:asciiTheme="minorEastAsia" w:hAnsiTheme="minorEastAsia" w:eastAsiaTheme="minorEastAsia"/>
          <w:sz w:val="21"/>
          <w:szCs w:val="21"/>
        </w:rPr>
        <w:t>。</w:t>
      </w:r>
    </w:p>
    <w:p>
      <w:pPr>
        <w:pStyle w:val="44"/>
        <w:numPr>
          <w:ilvl w:val="0"/>
          <w:numId w:val="5"/>
        </w:numPr>
        <w:snapToGrid w:val="0"/>
        <w:spacing w:line="360" w:lineRule="auto"/>
        <w:ind w:firstLineChars="0"/>
        <w:rPr>
          <w:rFonts w:asciiTheme="minorEastAsia" w:hAnsiTheme="minorEastAsia" w:eastAsiaTheme="minorEastAsia"/>
          <w:b/>
          <w:sz w:val="21"/>
          <w:szCs w:val="21"/>
        </w:rPr>
      </w:pPr>
      <w:r>
        <w:rPr>
          <w:rFonts w:asciiTheme="minorEastAsia" w:hAnsiTheme="minorEastAsia" w:eastAsiaTheme="minorEastAsia"/>
          <w:b/>
          <w:sz w:val="21"/>
          <w:szCs w:val="21"/>
        </w:rPr>
        <w:t>核心引擎层</w:t>
      </w:r>
    </w:p>
    <w:p>
      <w:pPr>
        <w:snapToGrid w:val="0"/>
        <w:spacing w:line="360" w:lineRule="auto"/>
        <w:ind w:firstLine="420" w:firstLineChars="200"/>
        <w:rPr>
          <w:rFonts w:asciiTheme="minorEastAsia" w:hAnsiTheme="minorEastAsia" w:eastAsiaTheme="minorEastAsia"/>
          <w:sz w:val="21"/>
          <w:szCs w:val="21"/>
        </w:rPr>
      </w:pPr>
      <w:r>
        <w:rPr>
          <w:rFonts w:asciiTheme="minorEastAsia" w:hAnsiTheme="minorEastAsia" w:eastAsiaTheme="minorEastAsia"/>
          <w:sz w:val="21"/>
          <w:szCs w:val="21"/>
        </w:rPr>
        <w:t>软件功能的实现是依赖于产品核心引擎的支撑</w:t>
      </w:r>
      <w:r>
        <w:rPr>
          <w:rFonts w:hint="eastAsia" w:asciiTheme="minorEastAsia" w:hAnsiTheme="minorEastAsia" w:eastAsiaTheme="minorEastAsia"/>
          <w:sz w:val="21"/>
          <w:szCs w:val="21"/>
        </w:rPr>
        <w:t>，</w:t>
      </w:r>
      <w:r>
        <w:rPr>
          <w:rFonts w:asciiTheme="minorEastAsia" w:hAnsiTheme="minorEastAsia" w:eastAsiaTheme="minorEastAsia"/>
          <w:sz w:val="21"/>
          <w:szCs w:val="21"/>
        </w:rPr>
        <w:t>包括</w:t>
      </w:r>
      <w:r>
        <w:rPr>
          <w:rFonts w:hint="eastAsia" w:asciiTheme="minorEastAsia" w:hAnsiTheme="minorEastAsia" w:eastAsiaTheme="minorEastAsia"/>
          <w:sz w:val="21"/>
          <w:szCs w:val="21"/>
        </w:rPr>
        <w:t>O</w:t>
      </w:r>
      <w:r>
        <w:rPr>
          <w:rFonts w:asciiTheme="minorEastAsia" w:hAnsiTheme="minorEastAsia" w:eastAsiaTheme="minorEastAsia"/>
          <w:sz w:val="21"/>
          <w:szCs w:val="21"/>
        </w:rPr>
        <w:t>FD核心引擎</w:t>
      </w:r>
      <w:r>
        <w:rPr>
          <w:rFonts w:hint="eastAsia" w:asciiTheme="minorEastAsia" w:hAnsiTheme="minorEastAsia" w:eastAsiaTheme="minorEastAsia"/>
          <w:sz w:val="21"/>
          <w:szCs w:val="21"/>
        </w:rPr>
        <w:t>、</w:t>
      </w:r>
      <w:r>
        <w:rPr>
          <w:rFonts w:asciiTheme="minorEastAsia" w:hAnsiTheme="minorEastAsia" w:eastAsiaTheme="minorEastAsia"/>
          <w:sz w:val="21"/>
          <w:szCs w:val="21"/>
        </w:rPr>
        <w:t>版面分析引擎</w:t>
      </w:r>
      <w:r>
        <w:rPr>
          <w:rFonts w:hint="eastAsia" w:asciiTheme="minorEastAsia" w:hAnsiTheme="minorEastAsia" w:eastAsiaTheme="minorEastAsia"/>
          <w:sz w:val="21"/>
          <w:szCs w:val="21"/>
        </w:rPr>
        <w:t>、抽象文档封装、P</w:t>
      </w:r>
      <w:r>
        <w:rPr>
          <w:rFonts w:asciiTheme="minorEastAsia" w:hAnsiTheme="minorEastAsia" w:eastAsiaTheme="minorEastAsia"/>
          <w:sz w:val="21"/>
          <w:szCs w:val="21"/>
        </w:rPr>
        <w:t>DF输出</w:t>
      </w:r>
      <w:r>
        <w:rPr>
          <w:rFonts w:hint="eastAsia" w:asciiTheme="minorEastAsia" w:hAnsiTheme="minorEastAsia" w:eastAsiaTheme="minorEastAsia"/>
          <w:sz w:val="21"/>
          <w:szCs w:val="21"/>
        </w:rPr>
        <w:t>、</w:t>
      </w:r>
      <w:r>
        <w:rPr>
          <w:rFonts w:asciiTheme="minorEastAsia" w:hAnsiTheme="minorEastAsia" w:eastAsiaTheme="minorEastAsia"/>
          <w:sz w:val="21"/>
          <w:szCs w:val="21"/>
        </w:rPr>
        <w:t>格式转换</w:t>
      </w:r>
      <w:r>
        <w:rPr>
          <w:rFonts w:hint="eastAsia" w:asciiTheme="minorEastAsia" w:hAnsiTheme="minorEastAsia" w:eastAsiaTheme="minorEastAsia"/>
          <w:sz w:val="21"/>
          <w:szCs w:val="21"/>
        </w:rPr>
        <w:t>等，其中格式转换涉及流转版、二扫格式、P</w:t>
      </w:r>
      <w:r>
        <w:rPr>
          <w:rFonts w:asciiTheme="minorEastAsia" w:hAnsiTheme="minorEastAsia" w:eastAsiaTheme="minorEastAsia"/>
          <w:sz w:val="21"/>
          <w:szCs w:val="21"/>
        </w:rPr>
        <w:t>DF解析等多种转换服务</w:t>
      </w:r>
      <w:r>
        <w:rPr>
          <w:rFonts w:hint="eastAsia" w:asciiTheme="minorEastAsia" w:hAnsiTheme="minorEastAsia" w:eastAsiaTheme="minorEastAsia"/>
          <w:sz w:val="21"/>
          <w:szCs w:val="21"/>
        </w:rPr>
        <w:t>。</w:t>
      </w:r>
    </w:p>
    <w:p>
      <w:pPr>
        <w:pStyle w:val="44"/>
        <w:numPr>
          <w:ilvl w:val="0"/>
          <w:numId w:val="5"/>
        </w:numPr>
        <w:snapToGrid w:val="0"/>
        <w:spacing w:line="360" w:lineRule="auto"/>
        <w:ind w:firstLineChars="0"/>
        <w:rPr>
          <w:rFonts w:asciiTheme="minorEastAsia" w:hAnsiTheme="minorEastAsia" w:eastAsiaTheme="minorEastAsia"/>
          <w:b/>
          <w:sz w:val="21"/>
          <w:szCs w:val="21"/>
        </w:rPr>
      </w:pPr>
      <w:r>
        <w:rPr>
          <w:rFonts w:asciiTheme="minorEastAsia" w:hAnsiTheme="minorEastAsia" w:eastAsiaTheme="minorEastAsia"/>
          <w:b/>
          <w:sz w:val="21"/>
          <w:szCs w:val="21"/>
        </w:rPr>
        <w:t>框架层</w:t>
      </w:r>
    </w:p>
    <w:p>
      <w:pPr>
        <w:snapToGrid w:val="0"/>
        <w:spacing w:line="360" w:lineRule="auto"/>
        <w:ind w:firstLine="420" w:firstLineChars="200"/>
        <w:rPr>
          <w:rFonts w:asciiTheme="minorEastAsia" w:hAnsiTheme="minorEastAsia" w:eastAsiaTheme="minorEastAsia"/>
          <w:sz w:val="21"/>
          <w:szCs w:val="21"/>
        </w:rPr>
      </w:pPr>
      <w:r>
        <w:rPr>
          <w:rFonts w:asciiTheme="minorEastAsia" w:hAnsiTheme="minorEastAsia" w:eastAsiaTheme="minorEastAsia"/>
          <w:sz w:val="21"/>
          <w:szCs w:val="21"/>
        </w:rPr>
        <w:t>提供多种软件功能调用接口</w:t>
      </w:r>
      <w:r>
        <w:rPr>
          <w:rFonts w:hint="eastAsia" w:asciiTheme="minorEastAsia" w:hAnsiTheme="minorEastAsia" w:eastAsiaTheme="minorEastAsia"/>
          <w:sz w:val="21"/>
          <w:szCs w:val="21"/>
        </w:rPr>
        <w:t>，包括视图、处理器、动作、监听、签章等接口。在应用集成时，可为业务系统提供版式功能调用服务。</w:t>
      </w:r>
    </w:p>
    <w:p>
      <w:pPr>
        <w:pStyle w:val="44"/>
        <w:numPr>
          <w:ilvl w:val="0"/>
          <w:numId w:val="5"/>
        </w:numPr>
        <w:snapToGrid w:val="0"/>
        <w:spacing w:line="360" w:lineRule="auto"/>
        <w:ind w:firstLineChars="0"/>
        <w:rPr>
          <w:rFonts w:asciiTheme="minorEastAsia" w:hAnsiTheme="minorEastAsia" w:eastAsiaTheme="minorEastAsia"/>
          <w:b/>
          <w:sz w:val="21"/>
          <w:szCs w:val="21"/>
        </w:rPr>
      </w:pPr>
      <w:r>
        <w:rPr>
          <w:rFonts w:asciiTheme="minorEastAsia" w:hAnsiTheme="minorEastAsia" w:eastAsiaTheme="minorEastAsia"/>
          <w:b/>
          <w:sz w:val="21"/>
          <w:szCs w:val="21"/>
        </w:rPr>
        <w:t>界面层</w:t>
      </w:r>
    </w:p>
    <w:p>
      <w:pPr>
        <w:snapToGrid w:val="0"/>
        <w:spacing w:line="360" w:lineRule="auto"/>
        <w:ind w:firstLine="420" w:firstLineChars="200"/>
        <w:rPr>
          <w:rFonts w:asciiTheme="minorEastAsia" w:hAnsiTheme="minorEastAsia" w:eastAsiaTheme="minorEastAsia"/>
          <w:sz w:val="24"/>
          <w:szCs w:val="24"/>
        </w:rPr>
      </w:pPr>
      <w:r>
        <w:rPr>
          <w:rFonts w:asciiTheme="minorEastAsia" w:hAnsiTheme="minorEastAsia" w:eastAsiaTheme="minorEastAsia"/>
          <w:sz w:val="21"/>
          <w:szCs w:val="21"/>
        </w:rPr>
        <w:t>提供可视化</w:t>
      </w:r>
      <w:r>
        <w:rPr>
          <w:rFonts w:hint="eastAsia" w:asciiTheme="minorEastAsia" w:hAnsiTheme="minorEastAsia" w:eastAsiaTheme="minorEastAsia"/>
          <w:sz w:val="21"/>
          <w:szCs w:val="21"/>
        </w:rPr>
        <w:t>、</w:t>
      </w:r>
      <w:r>
        <w:rPr>
          <w:rFonts w:asciiTheme="minorEastAsia" w:hAnsiTheme="minorEastAsia" w:eastAsiaTheme="minorEastAsia"/>
          <w:sz w:val="21"/>
          <w:szCs w:val="21"/>
        </w:rPr>
        <w:t>人性化软件界面</w:t>
      </w:r>
      <w:r>
        <w:rPr>
          <w:rFonts w:hint="eastAsia" w:asciiTheme="minorEastAsia" w:hAnsiTheme="minorEastAsia" w:eastAsiaTheme="minorEastAsia"/>
          <w:sz w:val="21"/>
          <w:szCs w:val="21"/>
        </w:rPr>
        <w:t>，</w:t>
      </w:r>
      <w:r>
        <w:rPr>
          <w:rFonts w:asciiTheme="minorEastAsia" w:hAnsiTheme="minorEastAsia" w:eastAsiaTheme="minorEastAsia"/>
          <w:sz w:val="21"/>
          <w:szCs w:val="21"/>
        </w:rPr>
        <w:t>可对各种操作行为提供命令响应</w:t>
      </w:r>
      <w:r>
        <w:rPr>
          <w:rFonts w:hint="eastAsia" w:asciiTheme="minorEastAsia" w:hAnsiTheme="minorEastAsia" w:eastAsiaTheme="minorEastAsia"/>
          <w:sz w:val="21"/>
          <w:szCs w:val="21"/>
        </w:rPr>
        <w:t>、</w:t>
      </w:r>
      <w:r>
        <w:rPr>
          <w:rFonts w:asciiTheme="minorEastAsia" w:hAnsiTheme="minorEastAsia" w:eastAsiaTheme="minorEastAsia"/>
          <w:sz w:val="21"/>
          <w:szCs w:val="21"/>
        </w:rPr>
        <w:t>输入响应</w:t>
      </w:r>
      <w:r>
        <w:rPr>
          <w:rFonts w:hint="eastAsia" w:asciiTheme="minorEastAsia" w:hAnsiTheme="minorEastAsia" w:eastAsiaTheme="minorEastAsia"/>
          <w:sz w:val="21"/>
          <w:szCs w:val="21"/>
        </w:rPr>
        <w:t>、</w:t>
      </w:r>
      <w:r>
        <w:rPr>
          <w:rFonts w:asciiTheme="minorEastAsia" w:hAnsiTheme="minorEastAsia" w:eastAsiaTheme="minorEastAsia"/>
          <w:sz w:val="21"/>
          <w:szCs w:val="21"/>
        </w:rPr>
        <w:t>操作响应</w:t>
      </w:r>
      <w:r>
        <w:rPr>
          <w:rFonts w:hint="eastAsia" w:asciiTheme="minorEastAsia" w:hAnsiTheme="minorEastAsia" w:eastAsiaTheme="minorEastAsia"/>
          <w:sz w:val="21"/>
          <w:szCs w:val="21"/>
        </w:rPr>
        <w:t>以及U</w:t>
      </w:r>
      <w:r>
        <w:rPr>
          <w:rFonts w:asciiTheme="minorEastAsia" w:hAnsiTheme="minorEastAsia" w:eastAsiaTheme="minorEastAsia"/>
          <w:sz w:val="21"/>
          <w:szCs w:val="21"/>
        </w:rPr>
        <w:t>I组件</w:t>
      </w:r>
      <w:r>
        <w:rPr>
          <w:rFonts w:hint="eastAsia" w:asciiTheme="minorEastAsia" w:hAnsiTheme="minorEastAsia" w:eastAsiaTheme="minorEastAsia"/>
          <w:sz w:val="21"/>
          <w:szCs w:val="21"/>
        </w:rPr>
        <w:t>，</w:t>
      </w:r>
      <w:r>
        <w:rPr>
          <w:rFonts w:asciiTheme="minorEastAsia" w:hAnsiTheme="minorEastAsia" w:eastAsiaTheme="minorEastAsia"/>
          <w:sz w:val="21"/>
          <w:szCs w:val="21"/>
        </w:rPr>
        <w:t>整体提升用户操作体验和阅读体验</w:t>
      </w:r>
      <w:r>
        <w:rPr>
          <w:rFonts w:hint="eastAsia" w:asciiTheme="minorEastAsia" w:hAnsiTheme="minorEastAsia" w:eastAsiaTheme="minorEastAsia"/>
          <w:sz w:val="21"/>
          <w:szCs w:val="21"/>
        </w:rPr>
        <w:t>。</w:t>
      </w:r>
    </w:p>
    <w:p>
      <w:pPr>
        <w:pStyle w:val="2"/>
        <w:ind w:left="0" w:firstLine="0"/>
      </w:pPr>
      <w:r>
        <w:rPr>
          <w:rFonts w:hint="eastAsia"/>
        </w:rPr>
        <w:t>产品功能</w:t>
      </w:r>
    </w:p>
    <w:p>
      <w:pPr>
        <w:snapToGrid w:val="0"/>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数科OFD</w:t>
      </w:r>
      <w:r>
        <w:rPr>
          <w:rFonts w:hint="eastAsia" w:asciiTheme="minorEastAsia" w:hAnsiTheme="minorEastAsia" w:eastAsiaTheme="minorEastAsia"/>
          <w:sz w:val="21"/>
          <w:szCs w:val="21"/>
          <w:lang w:val="en-US" w:eastAsia="zh-CN"/>
        </w:rPr>
        <w:t>版式</w:t>
      </w:r>
      <w:r>
        <w:rPr>
          <w:rFonts w:hint="eastAsia" w:asciiTheme="minorEastAsia" w:hAnsiTheme="minorEastAsia" w:eastAsiaTheme="minorEastAsia"/>
          <w:sz w:val="21"/>
          <w:szCs w:val="21"/>
        </w:rPr>
        <w:t>软件（以下简称</w:t>
      </w:r>
      <w:r>
        <w:rPr>
          <w:rFonts w:asciiTheme="minorEastAsia" w:hAnsiTheme="minorEastAsia" w:eastAsiaTheme="minorEastAsia"/>
          <w:sz w:val="21"/>
          <w:szCs w:val="21"/>
        </w:rPr>
        <w:t>阅读器</w:t>
      </w:r>
      <w:r>
        <w:rPr>
          <w:rFonts w:hint="eastAsia" w:asciiTheme="minorEastAsia" w:hAnsiTheme="minorEastAsia" w:eastAsiaTheme="minorEastAsia"/>
          <w:sz w:val="21"/>
          <w:szCs w:val="21"/>
        </w:rPr>
        <w:t>）支持在</w:t>
      </w:r>
      <w:r>
        <w:rPr>
          <w:rFonts w:asciiTheme="minorEastAsia" w:hAnsiTheme="minorEastAsia" w:eastAsiaTheme="minorEastAsia"/>
          <w:sz w:val="21"/>
          <w:szCs w:val="21"/>
        </w:rPr>
        <w:t>PC、手机、平板电脑等终端设备上阅读OFD文档，并提供浏览器组件集成到电子公文</w:t>
      </w:r>
      <w:r>
        <w:rPr>
          <w:rFonts w:hint="eastAsia" w:asciiTheme="minorEastAsia" w:hAnsiTheme="minorEastAsia" w:eastAsiaTheme="minorEastAsia"/>
          <w:sz w:val="21"/>
          <w:szCs w:val="21"/>
        </w:rPr>
        <w:t>、电子证照、电子票据、电子档案等业务应用系统中，为用户提供电子公文、电子证照、电子票据、电子档案及其他公务文件的跨平台浏览和安全阅读功能。在信创环境和成熟环境下可高效流畅运行，具备主页管理、文件管理、页面管理、注释管理、视图管理、编辑管理、语义管理、签章管理、插件管理、打印管理等多项基本功能，</w:t>
      </w:r>
      <w:r>
        <w:rPr>
          <w:rFonts w:asciiTheme="minorEastAsia" w:hAnsiTheme="minorEastAsia" w:eastAsiaTheme="minorEastAsia"/>
          <w:sz w:val="21"/>
          <w:szCs w:val="21"/>
        </w:rPr>
        <w:t>支持OFD/PDF版式文件的阅览</w:t>
      </w:r>
      <w:r>
        <w:rPr>
          <w:rFonts w:hint="eastAsia" w:asciiTheme="minorEastAsia" w:hAnsiTheme="minorEastAsia" w:eastAsiaTheme="minorEastAsia"/>
          <w:sz w:val="21"/>
          <w:szCs w:val="21"/>
        </w:rPr>
        <w:t>、打印、图文批注、修订、电子签章、手写签批等功能。</w:t>
      </w:r>
    </w:p>
    <w:p>
      <w:pPr>
        <w:spacing w:before="156" w:beforeLines="50" w:after="156" w:afterLines="50" w:line="360" w:lineRule="auto"/>
        <w:jc w:val="center"/>
        <w:rPr>
          <w:rFonts w:asciiTheme="minorEastAsia" w:hAnsiTheme="minorEastAsia" w:eastAsiaTheme="minorEastAsia"/>
          <w:sz w:val="24"/>
          <w:szCs w:val="24"/>
        </w:rPr>
      </w:pPr>
      <w:r>
        <w:drawing>
          <wp:inline distT="0" distB="0" distL="0" distR="0">
            <wp:extent cx="4658360" cy="21920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4658400" cy="2192400"/>
                    </a:xfrm>
                    <a:prstGeom prst="rect">
                      <a:avLst/>
                    </a:prstGeom>
                  </pic:spPr>
                </pic:pic>
              </a:graphicData>
            </a:graphic>
          </wp:inline>
        </w:drawing>
      </w:r>
    </w:p>
    <w:p>
      <w:pPr>
        <w:spacing w:before="156" w:beforeLines="50" w:after="156" w:afterLines="50" w:line="360" w:lineRule="auto"/>
        <w:jc w:val="center"/>
        <w:rPr>
          <w:rFonts w:asciiTheme="minorEastAsia" w:hAnsiTheme="minorEastAsia" w:eastAsiaTheme="minorEastAsia"/>
          <w:b/>
          <w:sz w:val="21"/>
          <w:szCs w:val="21"/>
        </w:rPr>
      </w:pPr>
      <w:r>
        <w:rPr>
          <w:rFonts w:asciiTheme="minorEastAsia" w:hAnsiTheme="minorEastAsia" w:eastAsiaTheme="minorEastAsia"/>
          <w:b/>
          <w:sz w:val="21"/>
          <w:szCs w:val="21"/>
        </w:rPr>
        <w:t xml:space="preserve">图 </w:t>
      </w:r>
      <w:r>
        <w:rPr>
          <w:rFonts w:hint="eastAsia" w:asciiTheme="minorEastAsia" w:hAnsiTheme="minorEastAsia" w:eastAsiaTheme="minorEastAsia"/>
          <w:b/>
          <w:sz w:val="21"/>
          <w:szCs w:val="21"/>
        </w:rPr>
        <w:t>阅读器</w:t>
      </w:r>
      <w:r>
        <w:rPr>
          <w:rFonts w:asciiTheme="minorEastAsia" w:hAnsiTheme="minorEastAsia" w:eastAsiaTheme="minorEastAsia"/>
          <w:b/>
          <w:sz w:val="21"/>
          <w:szCs w:val="21"/>
        </w:rPr>
        <w:t>主</w:t>
      </w:r>
      <w:r>
        <w:rPr>
          <w:rFonts w:hint="eastAsia" w:asciiTheme="minorEastAsia" w:hAnsiTheme="minorEastAsia" w:eastAsiaTheme="minorEastAsia"/>
          <w:b/>
          <w:sz w:val="21"/>
          <w:szCs w:val="21"/>
        </w:rPr>
        <w:t>界面</w:t>
      </w:r>
    </w:p>
    <w:p>
      <w:pPr>
        <w:pStyle w:val="3"/>
      </w:pPr>
      <w:r>
        <w:rPr>
          <w:rFonts w:hint="eastAsia"/>
        </w:rPr>
        <w:t>文件操作功能</w:t>
      </w:r>
    </w:p>
    <w:p>
      <w:pPr>
        <w:snapToGrid w:val="0"/>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系统提供版式电子文档的基本操作功能，支持安全模式阅读（即不加载和解释脚本等互动逻辑）；支持用户查看和添加自定义元数据；提供查看和提取文档资源（字体、纯文本、图片、音视频和附件等）功能。可与后台内容推送服务连接，综合运用文档切分、按需推送和分页加载等技术快速显示用户所需页面，阅读大小文档时均可维持较小的内存占用和较好的用户体验，阅读终端无任何文件残留。支持加密信封、</w:t>
      </w:r>
      <w:r>
        <w:rPr>
          <w:rFonts w:asciiTheme="minorEastAsia" w:hAnsiTheme="minorEastAsia" w:eastAsiaTheme="minorEastAsia"/>
          <w:sz w:val="21"/>
          <w:szCs w:val="21"/>
        </w:rPr>
        <w:t>密码保护、证书保护文件</w:t>
      </w:r>
      <w:r>
        <w:rPr>
          <w:rFonts w:hint="eastAsia" w:asciiTheme="minorEastAsia" w:hAnsiTheme="minorEastAsia" w:eastAsiaTheme="minorEastAsia"/>
          <w:sz w:val="21"/>
          <w:szCs w:val="21"/>
        </w:rPr>
        <w:t>的阅览</w:t>
      </w:r>
      <w:r>
        <w:rPr>
          <w:rFonts w:asciiTheme="minorEastAsia" w:hAnsiTheme="minorEastAsia" w:eastAsiaTheme="minorEastAsia"/>
          <w:sz w:val="21"/>
          <w:szCs w:val="21"/>
        </w:rPr>
        <w:t>。</w:t>
      </w:r>
    </w:p>
    <w:p>
      <w:pPr>
        <w:pStyle w:val="4"/>
        <w:ind w:left="0" w:firstLine="0"/>
      </w:pPr>
      <w:r>
        <w:rPr>
          <w:rFonts w:hint="eastAsia"/>
        </w:rPr>
        <w:t>基本操作</w:t>
      </w:r>
    </w:p>
    <w:p>
      <w:pPr>
        <w:snapToGrid w:val="0"/>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支持</w:t>
      </w:r>
      <w:r>
        <w:rPr>
          <w:rFonts w:asciiTheme="minorEastAsia" w:hAnsiTheme="minorEastAsia" w:eastAsiaTheme="minorEastAsia"/>
          <w:sz w:val="21"/>
          <w:szCs w:val="21"/>
        </w:rPr>
        <w:t>OFD/PDF文件的打开、保存、另存</w:t>
      </w:r>
      <w:r>
        <w:rPr>
          <w:rFonts w:hint="eastAsia" w:asciiTheme="minorEastAsia" w:hAnsiTheme="minorEastAsia" w:eastAsiaTheme="minorEastAsia"/>
          <w:sz w:val="21"/>
          <w:szCs w:val="21"/>
        </w:rPr>
        <w:t>、预览、打印等文档的基本操作功能，可查看文档元数据、字体集及文档权限声明等属性。</w:t>
      </w:r>
      <w:r>
        <w:rPr>
          <w:rFonts w:asciiTheme="minorEastAsia" w:hAnsiTheme="minorEastAsia" w:eastAsiaTheme="minorEastAsia"/>
          <w:sz w:val="21"/>
          <w:szCs w:val="21"/>
        </w:rPr>
        <w:t>支持</w:t>
      </w:r>
      <w:r>
        <w:rPr>
          <w:rFonts w:hint="eastAsia" w:asciiTheme="minorEastAsia" w:hAnsiTheme="minorEastAsia" w:eastAsiaTheme="minorEastAsia"/>
          <w:sz w:val="21"/>
          <w:szCs w:val="21"/>
        </w:rPr>
        <w:t>最近浏览阅读文</w:t>
      </w:r>
      <w:r>
        <w:rPr>
          <w:rFonts w:asciiTheme="minorEastAsia" w:hAnsiTheme="minorEastAsia" w:eastAsiaTheme="minorEastAsia"/>
          <w:sz w:val="21"/>
          <w:szCs w:val="21"/>
        </w:rPr>
        <w:t>档的快速查看</w:t>
      </w:r>
      <w:r>
        <w:rPr>
          <w:rFonts w:hint="eastAsia" w:asciiTheme="minorEastAsia" w:hAnsiTheme="minorEastAsia" w:eastAsiaTheme="minorEastAsia"/>
          <w:sz w:val="21"/>
          <w:szCs w:val="21"/>
        </w:rPr>
        <w:t>，可将打开的文件另存为</w:t>
      </w:r>
      <w:r>
        <w:rPr>
          <w:rFonts w:asciiTheme="minorEastAsia" w:hAnsiTheme="minorEastAsia" w:eastAsiaTheme="minorEastAsia"/>
          <w:sz w:val="21"/>
          <w:szCs w:val="21"/>
        </w:rPr>
        <w:t>PDF或OFD格式，</w:t>
      </w:r>
      <w:r>
        <w:rPr>
          <w:rFonts w:hint="eastAsia" w:asciiTheme="minorEastAsia" w:hAnsiTheme="minorEastAsia" w:eastAsiaTheme="minorEastAsia"/>
          <w:sz w:val="21"/>
          <w:szCs w:val="21"/>
        </w:rPr>
        <w:t>可将打开的文件导出为纯文本、图片序列或多页TIFF。</w:t>
      </w:r>
    </w:p>
    <w:p>
      <w:pPr>
        <w:spacing w:before="156" w:beforeLines="50" w:after="156" w:afterLines="50" w:line="360" w:lineRule="auto"/>
        <w:jc w:val="center"/>
        <w:rPr>
          <w:rFonts w:asciiTheme="minorEastAsia" w:hAnsiTheme="minorEastAsia" w:eastAsiaTheme="minorEastAsia"/>
          <w:sz w:val="24"/>
          <w:szCs w:val="24"/>
        </w:rPr>
      </w:pPr>
      <w:r>
        <w:drawing>
          <wp:inline distT="0" distB="0" distL="0" distR="0">
            <wp:extent cx="4658360" cy="22066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4658400" cy="2206800"/>
                    </a:xfrm>
                    <a:prstGeom prst="rect">
                      <a:avLst/>
                    </a:prstGeom>
                  </pic:spPr>
                </pic:pic>
              </a:graphicData>
            </a:graphic>
          </wp:inline>
        </w:drawing>
      </w:r>
    </w:p>
    <w:p>
      <w:pPr>
        <w:spacing w:before="156" w:beforeLines="50" w:after="156" w:afterLines="50" w:line="360" w:lineRule="auto"/>
        <w:jc w:val="center"/>
        <w:rPr>
          <w:rFonts w:asciiTheme="minorEastAsia" w:hAnsiTheme="minorEastAsia" w:eastAsiaTheme="minorEastAsia"/>
          <w:sz w:val="21"/>
          <w:szCs w:val="21"/>
        </w:rPr>
      </w:pPr>
      <w:r>
        <w:rPr>
          <w:rFonts w:hint="eastAsia" w:asciiTheme="minorEastAsia" w:hAnsiTheme="minorEastAsia" w:eastAsiaTheme="minorEastAsia"/>
          <w:b/>
          <w:sz w:val="21"/>
          <w:szCs w:val="21"/>
        </w:rPr>
        <w:t>图</w:t>
      </w:r>
      <w:r>
        <w:rPr>
          <w:rFonts w:asciiTheme="minorEastAsia" w:hAnsiTheme="minorEastAsia" w:eastAsiaTheme="minorEastAsia"/>
          <w:b/>
          <w:sz w:val="21"/>
          <w:szCs w:val="21"/>
        </w:rPr>
        <w:t xml:space="preserve"> </w:t>
      </w:r>
      <w:r>
        <w:rPr>
          <w:rFonts w:hint="eastAsia" w:asciiTheme="minorEastAsia" w:hAnsiTheme="minorEastAsia" w:eastAsiaTheme="minorEastAsia"/>
          <w:b/>
          <w:sz w:val="21"/>
          <w:szCs w:val="21"/>
        </w:rPr>
        <w:t>文件基本操作界面</w:t>
      </w:r>
    </w:p>
    <w:p>
      <w:pPr>
        <w:pStyle w:val="4"/>
        <w:ind w:left="0" w:firstLine="0"/>
      </w:pPr>
      <w:r>
        <w:rPr>
          <w:rFonts w:hint="eastAsia"/>
        </w:rPr>
        <w:t xml:space="preserve">文档打印 </w:t>
      </w:r>
    </w:p>
    <w:p>
      <w:pPr>
        <w:snapToGrid w:val="0"/>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提供文档打印功能，在文档打印对话框中可提供打印效果预览功能，支持“装订成册”等高级打印驱动特性，支持套红打印。除基本的打印设置外，还可设置文档中包含的掩膜、签章、模板、注释、修订是否同时打印。</w:t>
      </w:r>
    </w:p>
    <w:p>
      <w:pPr>
        <w:snapToGrid w:val="0"/>
        <w:spacing w:line="360" w:lineRule="auto"/>
        <w:ind w:firstLine="420" w:firstLineChars="200"/>
        <w:rPr>
          <w:rFonts w:asciiTheme="minorEastAsia" w:hAnsiTheme="minorEastAsia" w:eastAsiaTheme="minorEastAsia"/>
          <w:sz w:val="21"/>
          <w:szCs w:val="21"/>
        </w:rPr>
      </w:pPr>
      <w:r>
        <w:rPr>
          <w:rFonts w:asciiTheme="minorEastAsia" w:hAnsiTheme="minorEastAsia" w:eastAsiaTheme="minorEastAsia"/>
          <w:sz w:val="21"/>
          <w:szCs w:val="21"/>
        </w:rPr>
        <w:t>通过接口</w:t>
      </w:r>
      <w:r>
        <w:rPr>
          <w:rFonts w:hint="eastAsia" w:asciiTheme="minorEastAsia" w:hAnsiTheme="minorEastAsia" w:eastAsiaTheme="minorEastAsia"/>
          <w:sz w:val="21"/>
          <w:szCs w:val="21"/>
        </w:rPr>
        <w:t>，</w:t>
      </w:r>
      <w:r>
        <w:rPr>
          <w:rFonts w:asciiTheme="minorEastAsia" w:hAnsiTheme="minorEastAsia" w:eastAsiaTheme="minorEastAsia"/>
          <w:sz w:val="21"/>
          <w:szCs w:val="21"/>
        </w:rPr>
        <w:t>可设置打印属性</w:t>
      </w:r>
      <w:r>
        <w:rPr>
          <w:rFonts w:hint="eastAsia" w:asciiTheme="minorEastAsia" w:hAnsiTheme="minorEastAsia" w:eastAsiaTheme="minorEastAsia"/>
          <w:sz w:val="21"/>
          <w:szCs w:val="21"/>
        </w:rPr>
        <w:t>，</w:t>
      </w:r>
      <w:r>
        <w:rPr>
          <w:rFonts w:asciiTheme="minorEastAsia" w:hAnsiTheme="minorEastAsia" w:eastAsiaTheme="minorEastAsia"/>
          <w:sz w:val="21"/>
          <w:szCs w:val="21"/>
        </w:rPr>
        <w:t>实现打印份数控制和红黑章打印</w:t>
      </w:r>
      <w:r>
        <w:rPr>
          <w:rFonts w:hint="eastAsia" w:asciiTheme="minorEastAsia" w:hAnsiTheme="minorEastAsia" w:eastAsiaTheme="minorEastAsia"/>
          <w:sz w:val="21"/>
          <w:szCs w:val="21"/>
        </w:rPr>
        <w:t>。</w:t>
      </w:r>
    </w:p>
    <w:p>
      <w:pPr>
        <w:spacing w:before="156" w:beforeLines="50" w:after="156" w:afterLines="50" w:line="360" w:lineRule="auto"/>
        <w:ind w:firstLine="480"/>
        <w:jc w:val="center"/>
        <w:rPr>
          <w:rFonts w:asciiTheme="minorEastAsia" w:hAnsiTheme="minorEastAsia" w:eastAsiaTheme="minorEastAsia"/>
          <w:sz w:val="24"/>
          <w:szCs w:val="24"/>
        </w:rPr>
      </w:pPr>
      <w:r>
        <w:drawing>
          <wp:inline distT="0" distB="0" distL="0" distR="0">
            <wp:extent cx="3403600" cy="29686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3408607" cy="2973605"/>
                    </a:xfrm>
                    <a:prstGeom prst="rect">
                      <a:avLst/>
                    </a:prstGeom>
                  </pic:spPr>
                </pic:pic>
              </a:graphicData>
            </a:graphic>
          </wp:inline>
        </w:drawing>
      </w:r>
    </w:p>
    <w:p>
      <w:pPr>
        <w:spacing w:before="156" w:beforeLines="50" w:after="156" w:afterLines="50" w:line="360" w:lineRule="auto"/>
        <w:jc w:val="center"/>
        <w:rPr>
          <w:rFonts w:asciiTheme="minorEastAsia" w:hAnsiTheme="minorEastAsia" w:eastAsiaTheme="minorEastAsia"/>
          <w:b/>
          <w:sz w:val="21"/>
          <w:szCs w:val="21"/>
        </w:rPr>
      </w:pPr>
      <w:r>
        <w:rPr>
          <w:rFonts w:asciiTheme="minorEastAsia" w:hAnsiTheme="minorEastAsia" w:eastAsiaTheme="minorEastAsia"/>
          <w:b/>
          <w:sz w:val="21"/>
          <w:szCs w:val="21"/>
        </w:rPr>
        <w:t>图 打印</w:t>
      </w:r>
      <w:r>
        <w:rPr>
          <w:rFonts w:hint="eastAsia" w:asciiTheme="minorEastAsia" w:hAnsiTheme="minorEastAsia" w:eastAsiaTheme="minorEastAsia"/>
          <w:b/>
          <w:sz w:val="21"/>
          <w:szCs w:val="21"/>
        </w:rPr>
        <w:t>设置</w:t>
      </w:r>
    </w:p>
    <w:p>
      <w:pPr>
        <w:pStyle w:val="4"/>
        <w:ind w:left="0" w:firstLine="0"/>
      </w:pPr>
      <w:r>
        <w:rPr>
          <w:rFonts w:hint="eastAsia"/>
        </w:rPr>
        <w:t>文档属性</w:t>
      </w:r>
    </w:p>
    <w:p>
      <w:pPr>
        <w:snapToGrid w:val="0"/>
        <w:spacing w:line="360" w:lineRule="auto"/>
        <w:ind w:firstLine="420" w:firstLineChars="200"/>
        <w:rPr>
          <w:rFonts w:asciiTheme="minorEastAsia" w:hAnsiTheme="minorEastAsia" w:eastAsiaTheme="minorEastAsia"/>
          <w:sz w:val="21"/>
          <w:szCs w:val="21"/>
        </w:rPr>
      </w:pPr>
      <w:r>
        <w:rPr>
          <w:rFonts w:asciiTheme="minorEastAsia" w:hAnsiTheme="minorEastAsia" w:eastAsiaTheme="minorEastAsia"/>
          <w:sz w:val="21"/>
          <w:szCs w:val="21"/>
        </w:rPr>
        <w:t>提供文件属性查看功能</w:t>
      </w:r>
      <w:r>
        <w:rPr>
          <w:rFonts w:hint="eastAsia" w:asciiTheme="minorEastAsia" w:hAnsiTheme="minorEastAsia" w:eastAsiaTheme="minorEastAsia"/>
          <w:sz w:val="21"/>
          <w:szCs w:val="21"/>
        </w:rPr>
        <w:t>，</w:t>
      </w:r>
      <w:r>
        <w:rPr>
          <w:rFonts w:asciiTheme="minorEastAsia" w:hAnsiTheme="minorEastAsia" w:eastAsiaTheme="minorEastAsia"/>
          <w:sz w:val="21"/>
          <w:szCs w:val="21"/>
        </w:rPr>
        <w:t>可查看</w:t>
      </w:r>
      <w:r>
        <w:rPr>
          <w:rFonts w:hint="eastAsia" w:asciiTheme="minorEastAsia" w:hAnsiTheme="minorEastAsia" w:eastAsiaTheme="minorEastAsia"/>
          <w:sz w:val="21"/>
          <w:szCs w:val="21"/>
        </w:rPr>
        <w:t>文档</w:t>
      </w:r>
      <w:r>
        <w:rPr>
          <w:rFonts w:asciiTheme="minorEastAsia" w:hAnsiTheme="minorEastAsia" w:eastAsiaTheme="minorEastAsia"/>
          <w:sz w:val="21"/>
          <w:szCs w:val="21"/>
        </w:rPr>
        <w:t>详细信息说明</w:t>
      </w:r>
      <w:r>
        <w:rPr>
          <w:rFonts w:hint="eastAsia" w:asciiTheme="minorEastAsia" w:hAnsiTheme="minorEastAsia" w:eastAsiaTheme="minorEastAsia"/>
          <w:sz w:val="21"/>
          <w:szCs w:val="21"/>
        </w:rPr>
        <w:t>、</w:t>
      </w:r>
      <w:r>
        <w:rPr>
          <w:rFonts w:asciiTheme="minorEastAsia" w:hAnsiTheme="minorEastAsia" w:eastAsiaTheme="minorEastAsia"/>
          <w:sz w:val="21"/>
          <w:szCs w:val="21"/>
        </w:rPr>
        <w:t>权限声明</w:t>
      </w:r>
      <w:r>
        <w:rPr>
          <w:rFonts w:hint="eastAsia" w:asciiTheme="minorEastAsia" w:hAnsiTheme="minorEastAsia" w:eastAsiaTheme="minorEastAsia"/>
          <w:sz w:val="21"/>
          <w:szCs w:val="21"/>
        </w:rPr>
        <w:t>、</w:t>
      </w:r>
      <w:r>
        <w:rPr>
          <w:rFonts w:asciiTheme="minorEastAsia" w:hAnsiTheme="minorEastAsia" w:eastAsiaTheme="minorEastAsia"/>
          <w:sz w:val="21"/>
          <w:szCs w:val="21"/>
        </w:rPr>
        <w:t>字体</w:t>
      </w:r>
      <w:r>
        <w:rPr>
          <w:rFonts w:hint="eastAsia" w:asciiTheme="minorEastAsia" w:hAnsiTheme="minorEastAsia" w:eastAsiaTheme="minorEastAsia"/>
          <w:sz w:val="21"/>
          <w:szCs w:val="21"/>
        </w:rPr>
        <w:t>、初始化视图、</w:t>
      </w:r>
      <w:r>
        <w:rPr>
          <w:rFonts w:asciiTheme="minorEastAsia" w:hAnsiTheme="minorEastAsia" w:eastAsiaTheme="minorEastAsia"/>
          <w:sz w:val="21"/>
          <w:szCs w:val="21"/>
        </w:rPr>
        <w:t>元数据等文件属性信息</w:t>
      </w:r>
      <w:r>
        <w:rPr>
          <w:rFonts w:hint="eastAsia" w:asciiTheme="minorEastAsia" w:hAnsiTheme="minorEastAsia" w:eastAsiaTheme="minorEastAsia"/>
          <w:sz w:val="21"/>
          <w:szCs w:val="21"/>
        </w:rPr>
        <w:t>。支持对文档语义、元数据等进行编辑。</w:t>
      </w:r>
    </w:p>
    <w:p>
      <w:pPr>
        <w:spacing w:before="156" w:beforeLines="50" w:after="156" w:afterLines="50" w:line="360" w:lineRule="auto"/>
        <w:jc w:val="center"/>
        <w:rPr>
          <w:rFonts w:asciiTheme="minorEastAsia" w:hAnsiTheme="minorEastAsia" w:eastAsiaTheme="minorEastAsia"/>
          <w:sz w:val="24"/>
          <w:szCs w:val="24"/>
        </w:rPr>
      </w:pPr>
      <w:r>
        <w:drawing>
          <wp:inline distT="0" distB="0" distL="0" distR="0">
            <wp:extent cx="3416300" cy="296989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416400" cy="2970000"/>
                    </a:xfrm>
                    <a:prstGeom prst="rect">
                      <a:avLst/>
                    </a:prstGeom>
                  </pic:spPr>
                </pic:pic>
              </a:graphicData>
            </a:graphic>
          </wp:inline>
        </w:drawing>
      </w:r>
    </w:p>
    <w:p>
      <w:pPr>
        <w:spacing w:before="156" w:beforeLines="50" w:after="156" w:afterLines="50"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图</w:t>
      </w:r>
      <w:r>
        <w:rPr>
          <w:rFonts w:asciiTheme="minorEastAsia" w:hAnsiTheme="minorEastAsia" w:eastAsiaTheme="minorEastAsia"/>
          <w:b/>
          <w:sz w:val="21"/>
          <w:szCs w:val="21"/>
        </w:rPr>
        <w:t xml:space="preserve"> </w:t>
      </w:r>
      <w:r>
        <w:rPr>
          <w:rFonts w:hint="eastAsia" w:asciiTheme="minorEastAsia" w:hAnsiTheme="minorEastAsia" w:eastAsiaTheme="minorEastAsia"/>
          <w:b/>
          <w:sz w:val="21"/>
          <w:szCs w:val="21"/>
        </w:rPr>
        <w:t>文档属性查看</w:t>
      </w:r>
    </w:p>
    <w:p>
      <w:pPr>
        <w:pStyle w:val="3"/>
      </w:pPr>
      <w:r>
        <w:rPr>
          <w:rFonts w:hint="eastAsia"/>
        </w:rPr>
        <w:t>文档阅读功能</w:t>
      </w:r>
    </w:p>
    <w:p>
      <w:pPr>
        <w:pStyle w:val="4"/>
        <w:ind w:left="0" w:firstLine="0"/>
      </w:pPr>
      <w:r>
        <w:rPr>
          <w:rFonts w:hint="eastAsia"/>
        </w:rPr>
        <w:t>阅读操作</w:t>
      </w:r>
    </w:p>
    <w:p>
      <w:pPr>
        <w:snapToGrid w:val="0"/>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系统支持多种文档翻页模式，包括前/后翻页、半页翻、翻至首/末页或指定页面等。支持页面旋转、页面无级别缩放和全屏显示。支持单个页面、连续页面等多种页面显示模式，支持适合宽度、适合高度等多种自动缩放模式。支持文档阅读背景更换功能。</w:t>
      </w:r>
    </w:p>
    <w:p>
      <w:pPr>
        <w:spacing w:before="156" w:beforeLines="50" w:after="156" w:afterLines="50" w:line="360" w:lineRule="auto"/>
        <w:jc w:val="center"/>
        <w:rPr>
          <w:rFonts w:asciiTheme="minorEastAsia" w:hAnsiTheme="minorEastAsia" w:eastAsiaTheme="minorEastAsia"/>
          <w:b/>
          <w:sz w:val="21"/>
          <w:szCs w:val="21"/>
        </w:rPr>
      </w:pPr>
      <w:r>
        <w:drawing>
          <wp:inline distT="0" distB="0" distL="0" distR="0">
            <wp:extent cx="4658360" cy="22352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4658400" cy="2235600"/>
                    </a:xfrm>
                    <a:prstGeom prst="rect">
                      <a:avLst/>
                    </a:prstGeom>
                  </pic:spPr>
                </pic:pic>
              </a:graphicData>
            </a:graphic>
          </wp:inline>
        </w:drawing>
      </w:r>
    </w:p>
    <w:p>
      <w:pPr>
        <w:spacing w:before="156" w:beforeLines="50" w:after="156" w:afterLines="50"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图</w:t>
      </w:r>
      <w:r>
        <w:rPr>
          <w:rFonts w:asciiTheme="minorEastAsia" w:hAnsiTheme="minorEastAsia" w:eastAsiaTheme="minorEastAsia"/>
          <w:b/>
          <w:sz w:val="21"/>
          <w:szCs w:val="21"/>
        </w:rPr>
        <w:t xml:space="preserve"> </w:t>
      </w:r>
      <w:r>
        <w:rPr>
          <w:rFonts w:hint="eastAsia" w:asciiTheme="minorEastAsia" w:hAnsiTheme="minorEastAsia" w:eastAsiaTheme="minorEastAsia"/>
          <w:b/>
          <w:sz w:val="21"/>
          <w:szCs w:val="21"/>
        </w:rPr>
        <w:t>文档阅读操作界面</w:t>
      </w:r>
    </w:p>
    <w:p>
      <w:pPr>
        <w:snapToGrid w:val="0"/>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支持文本内容的</w:t>
      </w:r>
      <w:r>
        <w:rPr>
          <w:rFonts w:asciiTheme="minorEastAsia" w:hAnsiTheme="minorEastAsia" w:eastAsiaTheme="minorEastAsia"/>
          <w:sz w:val="21"/>
          <w:szCs w:val="21"/>
        </w:rPr>
        <w:t>选择复制功能</w:t>
      </w:r>
      <w:r>
        <w:rPr>
          <w:rFonts w:hint="eastAsia" w:asciiTheme="minorEastAsia" w:hAnsiTheme="minorEastAsia" w:eastAsiaTheme="minorEastAsia"/>
          <w:sz w:val="21"/>
          <w:szCs w:val="21"/>
        </w:rPr>
        <w:t>，支持当前页面和整个文档内容的快速选择，可将内容字体、字号等格式信息带到流式文档中。支持多文档内容关键词检索功能，支持对目标区域进行放大。支持主窗口内容任意截图。</w:t>
      </w:r>
    </w:p>
    <w:p>
      <w:pPr>
        <w:spacing w:before="156" w:beforeLines="50" w:after="156" w:afterLines="50" w:line="360" w:lineRule="auto"/>
        <w:jc w:val="center"/>
        <w:rPr>
          <w:rFonts w:asciiTheme="minorEastAsia" w:hAnsiTheme="minorEastAsia" w:eastAsiaTheme="minorEastAsia"/>
          <w:sz w:val="24"/>
          <w:szCs w:val="24"/>
        </w:rPr>
      </w:pPr>
      <w:r>
        <w:drawing>
          <wp:inline distT="0" distB="0" distL="0" distR="0">
            <wp:extent cx="4658360" cy="223139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stretch>
                      <a:fillRect/>
                    </a:stretch>
                  </pic:blipFill>
                  <pic:spPr>
                    <a:xfrm>
                      <a:off x="0" y="0"/>
                      <a:ext cx="4658400" cy="2232000"/>
                    </a:xfrm>
                    <a:prstGeom prst="rect">
                      <a:avLst/>
                    </a:prstGeom>
                  </pic:spPr>
                </pic:pic>
              </a:graphicData>
            </a:graphic>
          </wp:inline>
        </w:drawing>
      </w:r>
    </w:p>
    <w:p>
      <w:pPr>
        <w:spacing w:before="156" w:beforeLines="50" w:after="156" w:afterLines="50" w:line="360" w:lineRule="auto"/>
        <w:jc w:val="center"/>
        <w:rPr>
          <w:rFonts w:asciiTheme="minorEastAsia" w:hAnsiTheme="minorEastAsia" w:eastAsiaTheme="minorEastAsia"/>
          <w:b/>
          <w:sz w:val="21"/>
          <w:szCs w:val="21"/>
        </w:rPr>
      </w:pPr>
      <w:r>
        <w:rPr>
          <w:rFonts w:asciiTheme="minorEastAsia" w:hAnsiTheme="minorEastAsia" w:eastAsiaTheme="minorEastAsia"/>
          <w:b/>
          <w:sz w:val="21"/>
          <w:szCs w:val="21"/>
        </w:rPr>
        <w:t>图 文本内容选择</w:t>
      </w:r>
    </w:p>
    <w:p>
      <w:pPr>
        <w:spacing w:before="156" w:beforeLines="50" w:after="156" w:afterLines="50" w:line="360" w:lineRule="auto"/>
        <w:jc w:val="center"/>
        <w:rPr>
          <w:rFonts w:asciiTheme="minorEastAsia" w:hAnsiTheme="minorEastAsia" w:eastAsiaTheme="minorEastAsia"/>
          <w:sz w:val="24"/>
          <w:szCs w:val="24"/>
        </w:rPr>
      </w:pPr>
      <w:r>
        <w:drawing>
          <wp:inline distT="0" distB="0" distL="0" distR="0">
            <wp:extent cx="4658360" cy="230378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a:stretch>
                      <a:fillRect/>
                    </a:stretch>
                  </pic:blipFill>
                  <pic:spPr>
                    <a:xfrm>
                      <a:off x="0" y="0"/>
                      <a:ext cx="4658400" cy="2304000"/>
                    </a:xfrm>
                    <a:prstGeom prst="rect">
                      <a:avLst/>
                    </a:prstGeom>
                  </pic:spPr>
                </pic:pic>
              </a:graphicData>
            </a:graphic>
          </wp:inline>
        </w:drawing>
      </w:r>
    </w:p>
    <w:p>
      <w:pPr>
        <w:spacing w:before="156" w:beforeLines="50" w:after="156" w:afterLines="50" w:line="360" w:lineRule="auto"/>
        <w:jc w:val="center"/>
        <w:rPr>
          <w:rFonts w:asciiTheme="minorEastAsia" w:hAnsiTheme="minorEastAsia" w:eastAsiaTheme="minorEastAsia"/>
          <w:b/>
          <w:sz w:val="21"/>
          <w:szCs w:val="21"/>
        </w:rPr>
      </w:pPr>
      <w:r>
        <w:rPr>
          <w:rFonts w:asciiTheme="minorEastAsia" w:hAnsiTheme="minorEastAsia" w:eastAsiaTheme="minorEastAsia"/>
          <w:b/>
          <w:sz w:val="21"/>
          <w:szCs w:val="21"/>
        </w:rPr>
        <w:t>图</w:t>
      </w:r>
      <w:r>
        <w:rPr>
          <w:rFonts w:hint="eastAsia" w:asciiTheme="minorEastAsia" w:hAnsiTheme="minorEastAsia" w:eastAsiaTheme="minorEastAsia"/>
          <w:b/>
          <w:sz w:val="21"/>
          <w:szCs w:val="21"/>
        </w:rPr>
        <w:t xml:space="preserve"> 文档内容检索</w:t>
      </w:r>
    </w:p>
    <w:p>
      <w:pPr>
        <w:spacing w:before="156" w:beforeLines="50" w:after="156" w:afterLines="50" w:line="360" w:lineRule="auto"/>
        <w:jc w:val="center"/>
        <w:rPr>
          <w:rFonts w:asciiTheme="minorEastAsia" w:hAnsiTheme="minorEastAsia" w:eastAsiaTheme="minorEastAsia"/>
          <w:sz w:val="24"/>
          <w:szCs w:val="24"/>
        </w:rPr>
      </w:pPr>
      <w:r>
        <w:drawing>
          <wp:inline distT="0" distB="0" distL="0" distR="0">
            <wp:extent cx="4658360" cy="20154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a:stretch>
                      <a:fillRect/>
                    </a:stretch>
                  </pic:blipFill>
                  <pic:spPr>
                    <a:xfrm>
                      <a:off x="0" y="0"/>
                      <a:ext cx="4658400" cy="2016000"/>
                    </a:xfrm>
                    <a:prstGeom prst="rect">
                      <a:avLst/>
                    </a:prstGeom>
                  </pic:spPr>
                </pic:pic>
              </a:graphicData>
            </a:graphic>
          </wp:inline>
        </w:drawing>
      </w:r>
    </w:p>
    <w:p>
      <w:pPr>
        <w:spacing w:before="156" w:beforeLines="50" w:after="156" w:afterLines="50" w:line="360" w:lineRule="auto"/>
        <w:jc w:val="center"/>
        <w:rPr>
          <w:rFonts w:asciiTheme="minorEastAsia" w:hAnsiTheme="minorEastAsia" w:eastAsiaTheme="minorEastAsia"/>
          <w:b/>
          <w:sz w:val="21"/>
          <w:szCs w:val="21"/>
        </w:rPr>
      </w:pPr>
      <w:r>
        <w:rPr>
          <w:rFonts w:asciiTheme="minorEastAsia" w:hAnsiTheme="minorEastAsia" w:eastAsiaTheme="minorEastAsia"/>
          <w:b/>
          <w:sz w:val="21"/>
          <w:szCs w:val="21"/>
        </w:rPr>
        <w:t>图 文档内容</w:t>
      </w:r>
      <w:r>
        <w:rPr>
          <w:rFonts w:hint="eastAsia" w:asciiTheme="minorEastAsia" w:hAnsiTheme="minorEastAsia" w:eastAsiaTheme="minorEastAsia"/>
          <w:b/>
          <w:sz w:val="21"/>
          <w:szCs w:val="21"/>
        </w:rPr>
        <w:t>查找</w:t>
      </w:r>
    </w:p>
    <w:p>
      <w:pPr>
        <w:pStyle w:val="4"/>
        <w:ind w:left="0" w:firstLine="0"/>
      </w:pPr>
      <w:r>
        <w:rPr>
          <w:rFonts w:hint="eastAsia"/>
        </w:rPr>
        <w:t>阅读导览</w:t>
      </w:r>
    </w:p>
    <w:p>
      <w:pPr>
        <w:snapToGrid w:val="0"/>
        <w:spacing w:line="360" w:lineRule="auto"/>
        <w:ind w:firstLine="420" w:firstLineChars="200"/>
        <w:rPr>
          <w:rFonts w:asciiTheme="minorEastAsia" w:hAnsiTheme="minorEastAsia" w:eastAsiaTheme="minorEastAsia"/>
          <w:sz w:val="21"/>
          <w:szCs w:val="21"/>
        </w:rPr>
      </w:pPr>
      <w:r>
        <w:rPr>
          <w:rFonts w:asciiTheme="minorEastAsia" w:hAnsiTheme="minorEastAsia" w:eastAsiaTheme="minorEastAsia"/>
          <w:sz w:val="21"/>
          <w:szCs w:val="21"/>
        </w:rPr>
        <w:t>支持</w:t>
      </w:r>
      <w:r>
        <w:rPr>
          <w:rFonts w:hint="eastAsia" w:asciiTheme="minorEastAsia" w:hAnsiTheme="minorEastAsia" w:eastAsiaTheme="minorEastAsia"/>
          <w:sz w:val="21"/>
          <w:szCs w:val="21"/>
        </w:rPr>
        <w:t>多种文档导览</w:t>
      </w:r>
      <w:r>
        <w:rPr>
          <w:rFonts w:asciiTheme="minorEastAsia" w:hAnsiTheme="minorEastAsia" w:eastAsiaTheme="minorEastAsia"/>
          <w:sz w:val="21"/>
          <w:szCs w:val="21"/>
        </w:rPr>
        <w:t>方式</w:t>
      </w:r>
      <w:r>
        <w:rPr>
          <w:rFonts w:hint="eastAsia" w:asciiTheme="minorEastAsia" w:hAnsiTheme="minorEastAsia" w:eastAsiaTheme="minorEastAsia"/>
          <w:sz w:val="21"/>
          <w:szCs w:val="21"/>
        </w:rPr>
        <w:t>，包括大纲导览、缩略图导览、标引导览、书签导览、注释导览、图层导览、数字签名导览、多文档导览、修订导览和附件导览，通过导览可快速定位文档区域内容，提升了文档阅读和利用的效率。</w:t>
      </w:r>
    </w:p>
    <w:p>
      <w:pPr>
        <w:snapToGrid w:val="0"/>
        <w:spacing w:line="360" w:lineRule="auto"/>
        <w:ind w:firstLine="420" w:firstLineChars="200"/>
        <w:rPr>
          <w:rFonts w:asciiTheme="minorEastAsia" w:hAnsiTheme="minorEastAsia" w:eastAsiaTheme="minorEastAsia"/>
          <w:b/>
          <w:sz w:val="21"/>
          <w:szCs w:val="21"/>
        </w:rPr>
      </w:pPr>
      <w:r>
        <w:rPr>
          <w:rFonts w:hint="eastAsia" w:asciiTheme="minorEastAsia" w:hAnsiTheme="minorEastAsia" w:eastAsiaTheme="minorEastAsia"/>
          <w:sz w:val="21"/>
          <w:szCs w:val="21"/>
        </w:rPr>
        <w:t>可在缩略图导览中增加、删除和裁剪页面，调整页面顺序和旋转角度。支持自定义添加、编辑调整书签，</w:t>
      </w:r>
      <w:r>
        <w:rPr>
          <w:rFonts w:asciiTheme="minorEastAsia" w:hAnsiTheme="minorEastAsia" w:eastAsiaTheme="minorEastAsia"/>
          <w:sz w:val="21"/>
          <w:szCs w:val="21"/>
        </w:rPr>
        <w:t>通过书签导览实现阅读内容的快速定位</w:t>
      </w:r>
      <w:r>
        <w:rPr>
          <w:rFonts w:hint="eastAsia" w:asciiTheme="minorEastAsia" w:hAnsiTheme="minorEastAsia" w:eastAsiaTheme="minorEastAsia"/>
          <w:sz w:val="21"/>
          <w:szCs w:val="21"/>
        </w:rPr>
        <w:t>。</w:t>
      </w:r>
      <w:r>
        <w:rPr>
          <w:rFonts w:asciiTheme="minorEastAsia" w:hAnsiTheme="minorEastAsia" w:eastAsiaTheme="minorEastAsia"/>
          <w:sz w:val="21"/>
          <w:szCs w:val="21"/>
        </w:rPr>
        <w:t>系统</w:t>
      </w:r>
      <w:r>
        <w:rPr>
          <w:rFonts w:hint="eastAsia" w:asciiTheme="minorEastAsia" w:hAnsiTheme="minorEastAsia" w:eastAsiaTheme="minorEastAsia"/>
          <w:sz w:val="21"/>
          <w:szCs w:val="21"/>
        </w:rPr>
        <w:t>支持电子公文语义导览，并可将内嵌语义导出为公文数据（含模板标识和公文标识），支持语义补录和导入。</w:t>
      </w:r>
    </w:p>
    <w:p>
      <w:pPr>
        <w:spacing w:before="156" w:beforeLines="50" w:after="156" w:afterLines="50" w:line="360" w:lineRule="auto"/>
        <w:jc w:val="center"/>
        <w:rPr>
          <w:rFonts w:asciiTheme="minorEastAsia" w:hAnsiTheme="minorEastAsia" w:eastAsiaTheme="minorEastAsia"/>
          <w:b/>
          <w:sz w:val="21"/>
          <w:szCs w:val="21"/>
        </w:rPr>
      </w:pPr>
      <w:r>
        <w:drawing>
          <wp:inline distT="0" distB="0" distL="0" distR="0">
            <wp:extent cx="4658360" cy="24079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a:stretch>
                      <a:fillRect/>
                    </a:stretch>
                  </pic:blipFill>
                  <pic:spPr>
                    <a:xfrm>
                      <a:off x="0" y="0"/>
                      <a:ext cx="4658400" cy="2408400"/>
                    </a:xfrm>
                    <a:prstGeom prst="rect">
                      <a:avLst/>
                    </a:prstGeom>
                  </pic:spPr>
                </pic:pic>
              </a:graphicData>
            </a:graphic>
          </wp:inline>
        </w:drawing>
      </w:r>
    </w:p>
    <w:p>
      <w:pPr>
        <w:spacing w:before="156" w:beforeLines="50" w:after="156" w:afterLines="50"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图</w:t>
      </w:r>
      <w:r>
        <w:rPr>
          <w:rFonts w:asciiTheme="minorEastAsia" w:hAnsiTheme="minorEastAsia" w:eastAsiaTheme="minorEastAsia"/>
          <w:b/>
          <w:sz w:val="21"/>
          <w:szCs w:val="21"/>
        </w:rPr>
        <w:t xml:space="preserve"> </w:t>
      </w:r>
      <w:r>
        <w:rPr>
          <w:rFonts w:hint="eastAsia" w:asciiTheme="minorEastAsia" w:hAnsiTheme="minorEastAsia" w:eastAsiaTheme="minorEastAsia"/>
          <w:b/>
          <w:sz w:val="21"/>
          <w:szCs w:val="21"/>
        </w:rPr>
        <w:t>大纲导览</w:t>
      </w:r>
    </w:p>
    <w:p>
      <w:pPr>
        <w:spacing w:before="156" w:beforeLines="50" w:after="156" w:afterLines="50" w:line="360" w:lineRule="auto"/>
        <w:jc w:val="center"/>
        <w:rPr>
          <w:rFonts w:asciiTheme="minorEastAsia" w:hAnsiTheme="minorEastAsia" w:eastAsiaTheme="minorEastAsia"/>
          <w:b/>
          <w:sz w:val="21"/>
          <w:szCs w:val="21"/>
        </w:rPr>
      </w:pPr>
      <w:r>
        <w:drawing>
          <wp:inline distT="0" distB="0" distL="0" distR="0">
            <wp:extent cx="4658360" cy="240792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a:stretch>
                      <a:fillRect/>
                    </a:stretch>
                  </pic:blipFill>
                  <pic:spPr>
                    <a:xfrm>
                      <a:off x="0" y="0"/>
                      <a:ext cx="4658400" cy="2408400"/>
                    </a:xfrm>
                    <a:prstGeom prst="rect">
                      <a:avLst/>
                    </a:prstGeom>
                  </pic:spPr>
                </pic:pic>
              </a:graphicData>
            </a:graphic>
          </wp:inline>
        </w:drawing>
      </w:r>
    </w:p>
    <w:p>
      <w:pPr>
        <w:spacing w:before="156" w:beforeLines="50" w:after="156" w:afterLines="50"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图 缩略图导览</w:t>
      </w:r>
    </w:p>
    <w:p>
      <w:pPr>
        <w:spacing w:before="156" w:beforeLines="50" w:after="156" w:afterLines="50" w:line="360" w:lineRule="auto"/>
        <w:jc w:val="center"/>
        <w:rPr>
          <w:rFonts w:asciiTheme="minorEastAsia" w:hAnsiTheme="minorEastAsia" w:eastAsiaTheme="minorEastAsia"/>
          <w:b/>
          <w:sz w:val="18"/>
          <w:szCs w:val="18"/>
        </w:rPr>
      </w:pPr>
      <w:r>
        <w:drawing>
          <wp:inline distT="0" distB="0" distL="0" distR="0">
            <wp:extent cx="4658360" cy="229679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7"/>
                    <a:stretch>
                      <a:fillRect/>
                    </a:stretch>
                  </pic:blipFill>
                  <pic:spPr>
                    <a:xfrm>
                      <a:off x="0" y="0"/>
                      <a:ext cx="4658400" cy="2296800"/>
                    </a:xfrm>
                    <a:prstGeom prst="rect">
                      <a:avLst/>
                    </a:prstGeom>
                  </pic:spPr>
                </pic:pic>
              </a:graphicData>
            </a:graphic>
          </wp:inline>
        </w:drawing>
      </w:r>
    </w:p>
    <w:p>
      <w:pPr>
        <w:spacing w:before="156" w:beforeLines="50" w:after="156" w:afterLines="50" w:line="360" w:lineRule="auto"/>
        <w:jc w:val="center"/>
        <w:rPr>
          <w:rFonts w:asciiTheme="minorEastAsia" w:hAnsiTheme="minorEastAsia" w:eastAsiaTheme="minorEastAsia"/>
          <w:b/>
          <w:sz w:val="21"/>
          <w:szCs w:val="21"/>
        </w:rPr>
      </w:pPr>
      <w:r>
        <w:rPr>
          <w:rFonts w:asciiTheme="minorEastAsia" w:hAnsiTheme="minorEastAsia" w:eastAsiaTheme="minorEastAsia"/>
          <w:b/>
          <w:sz w:val="21"/>
          <w:szCs w:val="21"/>
        </w:rPr>
        <w:t>图</w:t>
      </w:r>
      <w:r>
        <w:rPr>
          <w:rFonts w:hint="eastAsia" w:asciiTheme="minorEastAsia" w:hAnsiTheme="minorEastAsia" w:eastAsiaTheme="minorEastAsia"/>
          <w:b/>
          <w:sz w:val="21"/>
          <w:szCs w:val="21"/>
        </w:rPr>
        <w:t xml:space="preserve"> 签章导览</w:t>
      </w:r>
    </w:p>
    <w:p>
      <w:pPr>
        <w:spacing w:before="156" w:beforeLines="50" w:after="156" w:afterLines="50" w:line="360" w:lineRule="auto"/>
        <w:jc w:val="center"/>
        <w:rPr>
          <w:rFonts w:asciiTheme="minorEastAsia" w:hAnsiTheme="minorEastAsia" w:eastAsiaTheme="minorEastAsia"/>
          <w:sz w:val="24"/>
          <w:szCs w:val="24"/>
        </w:rPr>
      </w:pPr>
      <w:r>
        <w:drawing>
          <wp:inline distT="0" distB="0" distL="0" distR="0">
            <wp:extent cx="4658360" cy="227838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8"/>
                    <a:stretch>
                      <a:fillRect/>
                    </a:stretch>
                  </pic:blipFill>
                  <pic:spPr>
                    <a:xfrm>
                      <a:off x="0" y="0"/>
                      <a:ext cx="4658400" cy="2278800"/>
                    </a:xfrm>
                    <a:prstGeom prst="rect">
                      <a:avLst/>
                    </a:prstGeom>
                  </pic:spPr>
                </pic:pic>
              </a:graphicData>
            </a:graphic>
          </wp:inline>
        </w:drawing>
      </w:r>
    </w:p>
    <w:p>
      <w:pPr>
        <w:spacing w:before="156" w:beforeLines="50" w:after="156" w:afterLines="50"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图</w:t>
      </w:r>
      <w:r>
        <w:rPr>
          <w:rFonts w:asciiTheme="minorEastAsia" w:hAnsiTheme="minorEastAsia" w:eastAsiaTheme="minorEastAsia"/>
          <w:b/>
          <w:sz w:val="21"/>
          <w:szCs w:val="21"/>
        </w:rPr>
        <w:t xml:space="preserve"> </w:t>
      </w:r>
      <w:r>
        <w:rPr>
          <w:rFonts w:hint="eastAsia" w:asciiTheme="minorEastAsia" w:hAnsiTheme="minorEastAsia" w:eastAsiaTheme="minorEastAsia"/>
          <w:b/>
          <w:sz w:val="21"/>
          <w:szCs w:val="21"/>
        </w:rPr>
        <w:t>语义标引导览</w:t>
      </w:r>
    </w:p>
    <w:p>
      <w:pPr>
        <w:pStyle w:val="4"/>
        <w:ind w:left="0" w:firstLine="0"/>
      </w:pPr>
      <w:r>
        <w:t>文档</w:t>
      </w:r>
      <w:r>
        <w:rPr>
          <w:rFonts w:hint="eastAsia"/>
        </w:rPr>
        <w:t>水印</w:t>
      </w:r>
    </w:p>
    <w:p>
      <w:pPr>
        <w:snapToGrid w:val="0"/>
        <w:spacing w:line="360" w:lineRule="auto"/>
        <w:ind w:firstLine="420" w:firstLineChars="200"/>
        <w:rPr>
          <w:rFonts w:asciiTheme="minorEastAsia" w:hAnsiTheme="minorEastAsia" w:eastAsiaTheme="minorEastAsia"/>
          <w:sz w:val="24"/>
          <w:szCs w:val="24"/>
        </w:rPr>
      </w:pPr>
      <w:r>
        <w:rPr>
          <w:rFonts w:hint="eastAsia" w:asciiTheme="minorEastAsia" w:hAnsiTheme="minorEastAsia" w:eastAsiaTheme="minorEastAsia"/>
          <w:sz w:val="21"/>
          <w:szCs w:val="21"/>
        </w:rPr>
        <w:t>可向文档中添加文本、图形、图像的组合的背景或水印，可</w:t>
      </w:r>
      <w:r>
        <w:rPr>
          <w:rFonts w:asciiTheme="minorEastAsia" w:hAnsiTheme="minorEastAsia" w:eastAsiaTheme="minorEastAsia"/>
          <w:sz w:val="21"/>
          <w:szCs w:val="21"/>
        </w:rPr>
        <w:t>在文档中添加多个水印。</w:t>
      </w:r>
      <w:r>
        <w:rPr>
          <w:rFonts w:hint="eastAsia" w:asciiTheme="minorEastAsia" w:hAnsiTheme="minorEastAsia" w:eastAsiaTheme="minorEastAsia"/>
          <w:sz w:val="21"/>
          <w:szCs w:val="21"/>
        </w:rPr>
        <w:t>支持水印的清除和编辑，可</w:t>
      </w:r>
      <w:r>
        <w:rPr>
          <w:rFonts w:asciiTheme="minorEastAsia" w:hAnsiTheme="minorEastAsia" w:eastAsiaTheme="minorEastAsia"/>
          <w:sz w:val="21"/>
          <w:szCs w:val="21"/>
        </w:rPr>
        <w:t>设置水印的字体、</w:t>
      </w:r>
      <w:r>
        <w:rPr>
          <w:rFonts w:hint="eastAsia" w:asciiTheme="minorEastAsia" w:hAnsiTheme="minorEastAsia" w:eastAsiaTheme="minorEastAsia"/>
          <w:sz w:val="21"/>
          <w:szCs w:val="21"/>
        </w:rPr>
        <w:t>字号</w:t>
      </w:r>
      <w:r>
        <w:rPr>
          <w:rFonts w:asciiTheme="minorEastAsia" w:hAnsiTheme="minorEastAsia" w:eastAsiaTheme="minorEastAsia"/>
          <w:sz w:val="21"/>
          <w:szCs w:val="21"/>
        </w:rPr>
        <w:t>、颜色、显示位置、</w:t>
      </w:r>
      <w:r>
        <w:rPr>
          <w:rFonts w:hint="eastAsia" w:asciiTheme="minorEastAsia" w:hAnsiTheme="minorEastAsia" w:eastAsiaTheme="minorEastAsia"/>
          <w:sz w:val="21"/>
          <w:szCs w:val="21"/>
        </w:rPr>
        <w:t>旋转</w:t>
      </w:r>
      <w:r>
        <w:rPr>
          <w:rFonts w:asciiTheme="minorEastAsia" w:hAnsiTheme="minorEastAsia" w:eastAsiaTheme="minorEastAsia"/>
          <w:sz w:val="21"/>
          <w:szCs w:val="21"/>
        </w:rPr>
        <w:t>角度、</w:t>
      </w:r>
      <w:r>
        <w:rPr>
          <w:rFonts w:hint="eastAsia" w:asciiTheme="minorEastAsia" w:hAnsiTheme="minorEastAsia" w:eastAsiaTheme="minorEastAsia"/>
          <w:sz w:val="21"/>
          <w:szCs w:val="21"/>
        </w:rPr>
        <w:t>指定</w:t>
      </w:r>
      <w:r>
        <w:rPr>
          <w:rFonts w:asciiTheme="minorEastAsia" w:hAnsiTheme="minorEastAsia" w:eastAsiaTheme="minorEastAsia"/>
          <w:sz w:val="21"/>
          <w:szCs w:val="21"/>
        </w:rPr>
        <w:t>页面范围</w:t>
      </w:r>
      <w:r>
        <w:rPr>
          <w:rFonts w:hint="eastAsia" w:asciiTheme="minorEastAsia" w:hAnsiTheme="minorEastAsia" w:eastAsiaTheme="minorEastAsia"/>
          <w:sz w:val="21"/>
          <w:szCs w:val="21"/>
        </w:rPr>
        <w:t>等，</w:t>
      </w:r>
      <w:r>
        <w:rPr>
          <w:rFonts w:asciiTheme="minorEastAsia" w:hAnsiTheme="minorEastAsia" w:eastAsiaTheme="minorEastAsia"/>
          <w:sz w:val="21"/>
          <w:szCs w:val="21"/>
        </w:rPr>
        <w:t>可控制水印的显示、打印</w:t>
      </w:r>
      <w:r>
        <w:rPr>
          <w:rFonts w:hint="eastAsia" w:asciiTheme="minorEastAsia" w:hAnsiTheme="minorEastAsia" w:eastAsiaTheme="minorEastAsia"/>
          <w:sz w:val="21"/>
          <w:szCs w:val="21"/>
        </w:rPr>
        <w:t>，</w:t>
      </w:r>
      <w:r>
        <w:rPr>
          <w:rFonts w:asciiTheme="minorEastAsia" w:hAnsiTheme="minorEastAsia" w:eastAsiaTheme="minorEastAsia"/>
          <w:sz w:val="21"/>
          <w:szCs w:val="21"/>
        </w:rPr>
        <w:t>可设置水印仅在屏幕上出现时显示</w:t>
      </w:r>
      <w:r>
        <w:rPr>
          <w:rFonts w:hint="eastAsia" w:asciiTheme="minorEastAsia" w:hAnsiTheme="minorEastAsia" w:eastAsiaTheme="minorEastAsia"/>
          <w:sz w:val="21"/>
          <w:szCs w:val="21"/>
        </w:rPr>
        <w:t>，也可设置水印在打印时显示</w:t>
      </w:r>
      <w:r>
        <w:rPr>
          <w:rFonts w:asciiTheme="minorEastAsia" w:hAnsiTheme="minorEastAsia" w:eastAsiaTheme="minorEastAsia"/>
          <w:sz w:val="21"/>
          <w:szCs w:val="21"/>
        </w:rPr>
        <w:t>。</w:t>
      </w:r>
      <w:r>
        <w:rPr>
          <w:rFonts w:hint="eastAsia" w:asciiTheme="minorEastAsia" w:hAnsiTheme="minorEastAsia" w:eastAsiaTheme="minorEastAsia"/>
          <w:sz w:val="21"/>
          <w:szCs w:val="21"/>
        </w:rPr>
        <w:t>在阅读或打印文档时，可根据当前用户以及环境等信息，动态生成水印叠加到文档上。</w:t>
      </w:r>
    </w:p>
    <w:p>
      <w:pPr>
        <w:spacing w:before="156" w:beforeLines="50" w:after="156" w:afterLines="50" w:line="360" w:lineRule="auto"/>
        <w:jc w:val="center"/>
        <w:rPr>
          <w:rFonts w:asciiTheme="minorEastAsia" w:hAnsiTheme="minorEastAsia" w:eastAsiaTheme="minorEastAsia"/>
          <w:sz w:val="24"/>
          <w:szCs w:val="24"/>
        </w:rPr>
      </w:pPr>
      <w:r>
        <w:drawing>
          <wp:inline distT="0" distB="0" distL="0" distR="0">
            <wp:extent cx="4658360" cy="31496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9"/>
                    <a:stretch>
                      <a:fillRect/>
                    </a:stretch>
                  </pic:blipFill>
                  <pic:spPr>
                    <a:xfrm>
                      <a:off x="0" y="0"/>
                      <a:ext cx="4658400" cy="3150000"/>
                    </a:xfrm>
                    <a:prstGeom prst="rect">
                      <a:avLst/>
                    </a:prstGeom>
                  </pic:spPr>
                </pic:pic>
              </a:graphicData>
            </a:graphic>
          </wp:inline>
        </w:drawing>
      </w:r>
    </w:p>
    <w:p>
      <w:pPr>
        <w:spacing w:before="156" w:beforeLines="50" w:after="156" w:afterLines="50" w:line="360" w:lineRule="auto"/>
        <w:jc w:val="center"/>
        <w:rPr>
          <w:rFonts w:asciiTheme="minorEastAsia" w:hAnsiTheme="minorEastAsia" w:eastAsiaTheme="minorEastAsia"/>
          <w:b/>
          <w:sz w:val="21"/>
          <w:szCs w:val="21"/>
        </w:rPr>
      </w:pPr>
      <w:r>
        <w:rPr>
          <w:rFonts w:asciiTheme="minorEastAsia" w:hAnsiTheme="minorEastAsia" w:eastAsiaTheme="minorEastAsia"/>
          <w:b/>
          <w:sz w:val="21"/>
          <w:szCs w:val="21"/>
        </w:rPr>
        <w:t>图 文档水印</w:t>
      </w:r>
    </w:p>
    <w:p>
      <w:pPr>
        <w:pStyle w:val="3"/>
      </w:pPr>
      <w:r>
        <w:rPr>
          <w:rFonts w:hint="eastAsia"/>
        </w:rPr>
        <w:t>文档批注功能</w:t>
      </w:r>
    </w:p>
    <w:p>
      <w:pPr>
        <w:pStyle w:val="4"/>
        <w:ind w:left="0" w:firstLine="0"/>
      </w:pPr>
      <w:r>
        <w:rPr>
          <w:rFonts w:hint="eastAsia"/>
        </w:rPr>
        <w:t>注释操作</w:t>
      </w:r>
    </w:p>
    <w:p>
      <w:pPr>
        <w:snapToGrid w:val="0"/>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支持向版式文档的页面中添加箭头、直线、矩形、椭圆、云朵等图形注释。可在选择一段文字后添加高亮、删除线、下划线、波浪线等文本注释，同时可添加手写或预定义图像注释，如橡皮图章、文号章等。选定文本或选择页面区域后可附加链接，链接目标支持文档内的页面位置、外部</w:t>
      </w:r>
      <w:r>
        <w:rPr>
          <w:rFonts w:asciiTheme="minorEastAsia" w:hAnsiTheme="minorEastAsia" w:eastAsiaTheme="minorEastAsia"/>
          <w:sz w:val="21"/>
          <w:szCs w:val="21"/>
        </w:rPr>
        <w:t>URL、播放音视频等。</w:t>
      </w:r>
      <w:r>
        <w:rPr>
          <w:rFonts w:hint="eastAsia" w:cs="仿宋" w:asciiTheme="minorEastAsia" w:hAnsiTheme="minorEastAsia" w:eastAsiaTheme="minorEastAsia"/>
          <w:sz w:val="21"/>
          <w:szCs w:val="21"/>
        </w:rPr>
        <w:t>可隐藏和显示注释。</w:t>
      </w:r>
    </w:p>
    <w:p>
      <w:pPr>
        <w:spacing w:line="360" w:lineRule="auto"/>
        <w:jc w:val="center"/>
        <w:rPr>
          <w:rFonts w:asciiTheme="minorEastAsia" w:hAnsiTheme="minorEastAsia" w:eastAsiaTheme="minorEastAsia"/>
          <w:sz w:val="21"/>
          <w:szCs w:val="21"/>
        </w:rPr>
      </w:pPr>
      <w:r>
        <w:drawing>
          <wp:inline distT="0" distB="0" distL="0" distR="0">
            <wp:extent cx="4658360" cy="236156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0"/>
                    <a:stretch>
                      <a:fillRect/>
                    </a:stretch>
                  </pic:blipFill>
                  <pic:spPr>
                    <a:xfrm>
                      <a:off x="0" y="0"/>
                      <a:ext cx="4658400" cy="2361600"/>
                    </a:xfrm>
                    <a:prstGeom prst="rect">
                      <a:avLst/>
                    </a:prstGeom>
                  </pic:spPr>
                </pic:pic>
              </a:graphicData>
            </a:graphic>
          </wp:inline>
        </w:drawing>
      </w:r>
    </w:p>
    <w:p>
      <w:pPr>
        <w:spacing w:before="156" w:beforeLines="50" w:after="156" w:afterLines="50" w:line="360" w:lineRule="auto"/>
        <w:jc w:val="center"/>
        <w:rPr>
          <w:rFonts w:asciiTheme="minorEastAsia" w:hAnsiTheme="minorEastAsia" w:eastAsiaTheme="minorEastAsia"/>
          <w:b/>
          <w:sz w:val="21"/>
          <w:szCs w:val="21"/>
        </w:rPr>
      </w:pPr>
      <w:r>
        <w:rPr>
          <w:rFonts w:asciiTheme="minorEastAsia" w:hAnsiTheme="minorEastAsia" w:eastAsiaTheme="minorEastAsia"/>
          <w:b/>
          <w:sz w:val="21"/>
          <w:szCs w:val="21"/>
        </w:rPr>
        <w:t>图 图文</w:t>
      </w:r>
      <w:r>
        <w:rPr>
          <w:rFonts w:hint="eastAsia" w:asciiTheme="minorEastAsia" w:hAnsiTheme="minorEastAsia" w:eastAsiaTheme="minorEastAsia"/>
          <w:b/>
          <w:sz w:val="21"/>
          <w:szCs w:val="21"/>
        </w:rPr>
        <w:t>注释</w:t>
      </w:r>
    </w:p>
    <w:p>
      <w:pPr>
        <w:snapToGrid w:val="0"/>
        <w:spacing w:line="360" w:lineRule="auto"/>
        <w:ind w:firstLine="420" w:firstLineChars="200"/>
        <w:rPr>
          <w:rFonts w:asciiTheme="minorEastAsia" w:hAnsiTheme="minorEastAsia" w:eastAsiaTheme="minorEastAsia"/>
          <w:sz w:val="21"/>
          <w:szCs w:val="21"/>
        </w:rPr>
      </w:pPr>
      <w:r>
        <w:rPr>
          <w:rFonts w:asciiTheme="minorEastAsia" w:hAnsiTheme="minorEastAsia" w:eastAsiaTheme="minorEastAsia"/>
          <w:sz w:val="21"/>
          <w:szCs w:val="21"/>
        </w:rPr>
        <w:t>支持</w:t>
      </w:r>
      <w:r>
        <w:rPr>
          <w:rFonts w:hint="eastAsia" w:asciiTheme="minorEastAsia" w:hAnsiTheme="minorEastAsia" w:eastAsiaTheme="minorEastAsia"/>
          <w:sz w:val="21"/>
          <w:szCs w:val="21"/>
        </w:rPr>
        <w:t>在文档中添加多个文本框注释，文本框内的字体、字号可根据需要任意设置，支持文本框的位置移动，文本框的外观可通过属性来控制，可按用户权限对文本框的编辑功能进行控制，支持为文本框注释内容添加数字签名。</w:t>
      </w:r>
    </w:p>
    <w:p>
      <w:pPr>
        <w:snapToGrid w:val="0"/>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可向文档中添加、修改、删除附件，可从中下载附件。</w:t>
      </w:r>
    </w:p>
    <w:p>
      <w:pPr>
        <w:spacing w:line="360" w:lineRule="auto"/>
        <w:jc w:val="center"/>
        <w:rPr>
          <w:rFonts w:asciiTheme="minorEastAsia" w:hAnsiTheme="minorEastAsia" w:eastAsiaTheme="minorEastAsia"/>
          <w:sz w:val="21"/>
          <w:szCs w:val="21"/>
        </w:rPr>
      </w:pPr>
      <w:r>
        <w:drawing>
          <wp:inline distT="0" distB="0" distL="0" distR="0">
            <wp:extent cx="4658360" cy="23145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1"/>
                    <a:stretch>
                      <a:fillRect/>
                    </a:stretch>
                  </pic:blipFill>
                  <pic:spPr>
                    <a:xfrm>
                      <a:off x="0" y="0"/>
                      <a:ext cx="4658400" cy="2314800"/>
                    </a:xfrm>
                    <a:prstGeom prst="rect">
                      <a:avLst/>
                    </a:prstGeom>
                  </pic:spPr>
                </pic:pic>
              </a:graphicData>
            </a:graphic>
          </wp:inline>
        </w:drawing>
      </w:r>
    </w:p>
    <w:p>
      <w:pPr>
        <w:spacing w:before="156" w:beforeLines="50" w:after="156" w:afterLines="50"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图</w:t>
      </w:r>
      <w:r>
        <w:rPr>
          <w:rFonts w:asciiTheme="minorEastAsia" w:hAnsiTheme="minorEastAsia" w:eastAsiaTheme="minorEastAsia"/>
          <w:b/>
          <w:sz w:val="21"/>
          <w:szCs w:val="21"/>
        </w:rPr>
        <w:t xml:space="preserve"> </w:t>
      </w:r>
      <w:r>
        <w:rPr>
          <w:rFonts w:hint="eastAsia" w:asciiTheme="minorEastAsia" w:hAnsiTheme="minorEastAsia" w:eastAsiaTheme="minorEastAsia"/>
          <w:b/>
          <w:sz w:val="21"/>
          <w:szCs w:val="21"/>
        </w:rPr>
        <w:t>文本框注释</w:t>
      </w:r>
    </w:p>
    <w:p>
      <w:pPr>
        <w:pStyle w:val="4"/>
        <w:ind w:left="0" w:firstLine="0"/>
      </w:pPr>
      <w:r>
        <w:rPr>
          <w:rFonts w:hint="eastAsia"/>
        </w:rPr>
        <w:t>版式修订</w:t>
      </w:r>
    </w:p>
    <w:p>
      <w:pPr>
        <w:snapToGrid w:val="0"/>
        <w:spacing w:line="360" w:lineRule="auto"/>
        <w:ind w:firstLine="420" w:firstLineChars="200"/>
        <w:rPr>
          <w:rFonts w:asciiTheme="minorEastAsia" w:hAnsiTheme="minorEastAsia" w:eastAsiaTheme="minorEastAsia"/>
          <w:sz w:val="24"/>
          <w:szCs w:val="24"/>
        </w:rPr>
      </w:pPr>
      <w:r>
        <w:rPr>
          <w:rFonts w:hint="eastAsia" w:asciiTheme="minorEastAsia" w:hAnsiTheme="minorEastAsia" w:eastAsiaTheme="minorEastAsia"/>
          <w:sz w:val="21"/>
          <w:szCs w:val="21"/>
        </w:rPr>
        <w:t>支持对版式文件的内容进行修订操作，包括“批注”、“删除”、“插入”、“替换”、“移动”、“切换字体”、“字距调整”等，方便工作人员在没有手写设备的情况下，通过鼠标和键盘即可对文件内容完成批改和修订操作。</w:t>
      </w:r>
    </w:p>
    <w:p>
      <w:pPr>
        <w:spacing w:before="156" w:beforeLines="50" w:after="156" w:afterLines="50" w:line="360" w:lineRule="auto"/>
        <w:jc w:val="center"/>
        <w:rPr>
          <w:rFonts w:asciiTheme="minorEastAsia" w:hAnsiTheme="minorEastAsia" w:eastAsiaTheme="minorEastAsia"/>
          <w:sz w:val="24"/>
          <w:szCs w:val="24"/>
        </w:rPr>
      </w:pPr>
      <w:r>
        <w:drawing>
          <wp:inline distT="0" distB="0" distL="0" distR="0">
            <wp:extent cx="4658360" cy="236156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a:stretch>
                      <a:fillRect/>
                    </a:stretch>
                  </pic:blipFill>
                  <pic:spPr>
                    <a:xfrm>
                      <a:off x="0" y="0"/>
                      <a:ext cx="4658400" cy="2361600"/>
                    </a:xfrm>
                    <a:prstGeom prst="rect">
                      <a:avLst/>
                    </a:prstGeom>
                  </pic:spPr>
                </pic:pic>
              </a:graphicData>
            </a:graphic>
          </wp:inline>
        </w:drawing>
      </w:r>
    </w:p>
    <w:p>
      <w:pPr>
        <w:spacing w:before="156" w:beforeLines="50" w:after="156" w:afterLines="50" w:line="360" w:lineRule="auto"/>
        <w:jc w:val="center"/>
        <w:rPr>
          <w:rFonts w:asciiTheme="minorEastAsia" w:hAnsiTheme="minorEastAsia" w:eastAsiaTheme="minorEastAsia"/>
          <w:b/>
          <w:sz w:val="21"/>
          <w:szCs w:val="21"/>
        </w:rPr>
      </w:pPr>
      <w:r>
        <w:rPr>
          <w:rFonts w:asciiTheme="minorEastAsia" w:hAnsiTheme="minorEastAsia" w:eastAsiaTheme="minorEastAsia"/>
          <w:b/>
          <w:sz w:val="21"/>
          <w:szCs w:val="21"/>
        </w:rPr>
        <w:t xml:space="preserve">图 </w:t>
      </w:r>
      <w:r>
        <w:rPr>
          <w:rFonts w:hint="eastAsia" w:asciiTheme="minorEastAsia" w:hAnsiTheme="minorEastAsia" w:eastAsiaTheme="minorEastAsia"/>
          <w:b/>
          <w:sz w:val="21"/>
          <w:szCs w:val="21"/>
        </w:rPr>
        <w:t>版式</w:t>
      </w:r>
      <w:r>
        <w:rPr>
          <w:rFonts w:asciiTheme="minorEastAsia" w:hAnsiTheme="minorEastAsia" w:eastAsiaTheme="minorEastAsia"/>
          <w:b/>
          <w:sz w:val="21"/>
          <w:szCs w:val="21"/>
        </w:rPr>
        <w:t>修订</w:t>
      </w:r>
    </w:p>
    <w:p>
      <w:pPr>
        <w:pStyle w:val="4"/>
        <w:ind w:left="0" w:firstLine="0"/>
      </w:pPr>
      <w:r>
        <w:t>文档编辑</w:t>
      </w:r>
    </w:p>
    <w:p>
      <w:pPr>
        <w:snapToGrid w:val="0"/>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系统支持文档编辑功能，支持在文档中添加文字和图片，可对文档内的文字、图片进行修改、删除和移动操作，文字或图片移动不跨页。通过文本编辑功能对文本内容的字体、字号、颜色等属性信息进行修改，通过图像编辑对文档内图片进行旋转、裁切、锁定。支持文档内图片左右旋转和自定义手动旋转，图片锁定后不能被任意修改或移动。支持将所选图片区域文本设置成归红、归绿、归黑等多种标注模式，可删除图片中选定区域内容。支持文档编辑操作的撤销和恢复。</w:t>
      </w:r>
    </w:p>
    <w:p>
      <w:pPr>
        <w:spacing w:line="360" w:lineRule="auto"/>
        <w:jc w:val="center"/>
        <w:rPr>
          <w:color w:val="FF0000"/>
        </w:rPr>
      </w:pPr>
      <w:r>
        <w:drawing>
          <wp:inline distT="0" distB="0" distL="0" distR="0">
            <wp:extent cx="4658360" cy="21056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3"/>
                    <a:stretch>
                      <a:fillRect/>
                    </a:stretch>
                  </pic:blipFill>
                  <pic:spPr>
                    <a:xfrm>
                      <a:off x="0" y="0"/>
                      <a:ext cx="4658400" cy="2106000"/>
                    </a:xfrm>
                    <a:prstGeom prst="rect">
                      <a:avLst/>
                    </a:prstGeom>
                  </pic:spPr>
                </pic:pic>
              </a:graphicData>
            </a:graphic>
          </wp:inline>
        </w:drawing>
      </w:r>
    </w:p>
    <w:p>
      <w:pPr>
        <w:spacing w:line="360" w:lineRule="auto"/>
        <w:jc w:val="center"/>
        <w:rPr>
          <w:rFonts w:asciiTheme="minorEastAsia" w:hAnsiTheme="minorEastAsia" w:eastAsiaTheme="minorEastAsia"/>
          <w:b/>
          <w:sz w:val="21"/>
          <w:szCs w:val="21"/>
        </w:rPr>
      </w:pPr>
      <w:r>
        <w:rPr>
          <w:rFonts w:asciiTheme="minorEastAsia" w:hAnsiTheme="minorEastAsia" w:eastAsiaTheme="minorEastAsia"/>
          <w:b/>
          <w:sz w:val="21"/>
          <w:szCs w:val="21"/>
        </w:rPr>
        <w:t xml:space="preserve">图 </w:t>
      </w:r>
      <w:r>
        <w:rPr>
          <w:rFonts w:hint="eastAsia" w:asciiTheme="minorEastAsia" w:hAnsiTheme="minorEastAsia" w:eastAsiaTheme="minorEastAsia"/>
          <w:b/>
          <w:sz w:val="21"/>
          <w:szCs w:val="21"/>
        </w:rPr>
        <w:t>文档编辑</w:t>
      </w:r>
    </w:p>
    <w:p>
      <w:pPr>
        <w:spacing w:line="360" w:lineRule="auto"/>
        <w:jc w:val="center"/>
        <w:rPr>
          <w:rFonts w:asciiTheme="minorEastAsia" w:hAnsiTheme="minorEastAsia" w:eastAsiaTheme="minorEastAsia"/>
          <w:b/>
          <w:sz w:val="21"/>
          <w:szCs w:val="21"/>
        </w:rPr>
      </w:pPr>
      <w:r>
        <w:drawing>
          <wp:inline distT="0" distB="0" distL="0" distR="0">
            <wp:extent cx="4658360" cy="20986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4"/>
                    <a:stretch>
                      <a:fillRect/>
                    </a:stretch>
                  </pic:blipFill>
                  <pic:spPr>
                    <a:xfrm>
                      <a:off x="0" y="0"/>
                      <a:ext cx="4658400" cy="2098800"/>
                    </a:xfrm>
                    <a:prstGeom prst="rect">
                      <a:avLst/>
                    </a:prstGeom>
                  </pic:spPr>
                </pic:pic>
              </a:graphicData>
            </a:graphic>
          </wp:inline>
        </w:drawing>
      </w:r>
    </w:p>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图 文字编辑</w:t>
      </w:r>
    </w:p>
    <w:p>
      <w:pPr>
        <w:spacing w:line="360" w:lineRule="auto"/>
        <w:jc w:val="center"/>
        <w:rPr>
          <w:rFonts w:asciiTheme="minorEastAsia" w:hAnsiTheme="minorEastAsia" w:eastAsiaTheme="minorEastAsia"/>
          <w:b/>
          <w:sz w:val="21"/>
          <w:szCs w:val="21"/>
        </w:rPr>
      </w:pPr>
      <w:r>
        <w:drawing>
          <wp:inline distT="0" distB="0" distL="0" distR="0">
            <wp:extent cx="4658360" cy="214884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5"/>
                    <a:stretch>
                      <a:fillRect/>
                    </a:stretch>
                  </pic:blipFill>
                  <pic:spPr>
                    <a:xfrm>
                      <a:off x="0" y="0"/>
                      <a:ext cx="4658400" cy="2149200"/>
                    </a:xfrm>
                    <a:prstGeom prst="rect">
                      <a:avLst/>
                    </a:prstGeom>
                  </pic:spPr>
                </pic:pic>
              </a:graphicData>
            </a:graphic>
          </wp:inline>
        </w:drawing>
      </w:r>
    </w:p>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图 图像编辑</w:t>
      </w:r>
    </w:p>
    <w:p>
      <w:pPr>
        <w:pStyle w:val="4"/>
        <w:ind w:left="0" w:firstLine="0"/>
      </w:pPr>
      <w:r>
        <w:rPr>
          <w:rFonts w:hint="eastAsia"/>
        </w:rPr>
        <w:t>手写签批</w:t>
      </w:r>
    </w:p>
    <w:p>
      <w:pPr>
        <w:snapToGrid w:val="0"/>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阅读器支持通过国产电磁手写设备，在OFD版式文档中进行手写批注，在现有成熟环境和信创环境下均可高效稳定运行。</w:t>
      </w:r>
    </w:p>
    <w:p>
      <w:pPr>
        <w:snapToGrid w:val="0"/>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主要功能包括：</w:t>
      </w:r>
    </w:p>
    <w:p>
      <w:pPr>
        <w:snapToGrid w:val="0"/>
        <w:spacing w:line="360" w:lineRule="auto"/>
        <w:ind w:firstLine="420" w:firstLineChars="200"/>
        <w:rPr>
          <w:rFonts w:asciiTheme="minorEastAsia" w:hAnsiTheme="minorEastAsia" w:eastAsiaTheme="minorEastAsia"/>
          <w:sz w:val="21"/>
          <w:szCs w:val="21"/>
        </w:rPr>
      </w:pPr>
      <w:r>
        <w:rPr>
          <w:rFonts w:asciiTheme="minorEastAsia" w:hAnsiTheme="minorEastAsia" w:eastAsiaTheme="minorEastAsia"/>
          <w:sz w:val="21"/>
          <w:szCs w:val="21"/>
        </w:rPr>
        <w:t>1）</w:t>
      </w:r>
      <w:r>
        <w:rPr>
          <w:rFonts w:hint="eastAsia" w:asciiTheme="minorEastAsia" w:hAnsiTheme="minorEastAsia" w:eastAsiaTheme="minorEastAsia"/>
          <w:sz w:val="21"/>
          <w:szCs w:val="21"/>
        </w:rPr>
        <w:t>支持多人会签，不同人员手写签批的内容可分别显示；</w:t>
      </w:r>
    </w:p>
    <w:p>
      <w:pPr>
        <w:snapToGrid w:val="0"/>
        <w:spacing w:line="360" w:lineRule="auto"/>
        <w:ind w:firstLine="420" w:firstLineChars="200"/>
        <w:rPr>
          <w:rFonts w:asciiTheme="minorEastAsia" w:hAnsiTheme="minorEastAsia" w:eastAsiaTheme="minorEastAsia"/>
          <w:sz w:val="21"/>
          <w:szCs w:val="21"/>
        </w:rPr>
      </w:pPr>
      <w:r>
        <w:rPr>
          <w:rFonts w:asciiTheme="minorEastAsia" w:hAnsiTheme="minorEastAsia" w:eastAsiaTheme="minorEastAsia"/>
          <w:sz w:val="21"/>
          <w:szCs w:val="21"/>
        </w:rPr>
        <w:t>2）支持连续页全文手写，用户可在连续页浏览文档的同时进行手写批注，保持用户原有传统纸质手写习惯，提升用户体验；</w:t>
      </w:r>
    </w:p>
    <w:p>
      <w:pPr>
        <w:snapToGrid w:val="0"/>
        <w:spacing w:line="360" w:lineRule="auto"/>
        <w:ind w:firstLine="420" w:firstLineChars="200"/>
        <w:rPr>
          <w:rFonts w:asciiTheme="minorEastAsia" w:hAnsiTheme="minorEastAsia" w:eastAsiaTheme="minorEastAsia"/>
          <w:sz w:val="21"/>
          <w:szCs w:val="21"/>
        </w:rPr>
      </w:pPr>
      <w:r>
        <w:rPr>
          <w:rFonts w:asciiTheme="minorEastAsia" w:hAnsiTheme="minorEastAsia" w:eastAsiaTheme="minorEastAsia"/>
          <w:sz w:val="21"/>
          <w:szCs w:val="21"/>
        </w:rPr>
        <w:t>3）</w:t>
      </w:r>
      <w:r>
        <w:rPr>
          <w:rFonts w:hint="eastAsia" w:asciiTheme="minorEastAsia" w:hAnsiTheme="minorEastAsia" w:eastAsiaTheme="minorEastAsia"/>
          <w:sz w:val="21"/>
          <w:szCs w:val="21"/>
        </w:rPr>
        <w:t>支持文档内指定区域手写签名，用户可在文档的设定区域进行手写签批；</w:t>
      </w:r>
    </w:p>
    <w:p>
      <w:pPr>
        <w:snapToGrid w:val="0"/>
        <w:spacing w:line="360" w:lineRule="auto"/>
        <w:ind w:firstLine="420" w:firstLineChars="200"/>
        <w:rPr>
          <w:rFonts w:asciiTheme="minorEastAsia" w:hAnsiTheme="minorEastAsia" w:eastAsiaTheme="minorEastAsia"/>
          <w:sz w:val="21"/>
          <w:szCs w:val="21"/>
        </w:rPr>
      </w:pPr>
      <w:r>
        <w:rPr>
          <w:rFonts w:asciiTheme="minorEastAsia" w:hAnsiTheme="minorEastAsia" w:eastAsiaTheme="minorEastAsia"/>
          <w:sz w:val="21"/>
          <w:szCs w:val="21"/>
        </w:rPr>
        <w:t>4）支持手写签批内容修改，用户可</w:t>
      </w:r>
      <w:r>
        <w:rPr>
          <w:rFonts w:hint="eastAsia" w:asciiTheme="minorEastAsia" w:hAnsiTheme="minorEastAsia" w:eastAsiaTheme="minorEastAsia"/>
          <w:sz w:val="21"/>
          <w:szCs w:val="21"/>
        </w:rPr>
        <w:t>使用橡皮对当前已写内容进行擦除并修改或直接删除；</w:t>
      </w:r>
    </w:p>
    <w:p>
      <w:pPr>
        <w:snapToGrid w:val="0"/>
        <w:spacing w:line="360" w:lineRule="auto"/>
        <w:ind w:firstLine="420" w:firstLineChars="200"/>
        <w:rPr>
          <w:rFonts w:asciiTheme="minorEastAsia" w:hAnsiTheme="minorEastAsia" w:eastAsiaTheme="minorEastAsia"/>
          <w:sz w:val="21"/>
          <w:szCs w:val="21"/>
        </w:rPr>
      </w:pPr>
      <w:r>
        <w:rPr>
          <w:rFonts w:asciiTheme="minorEastAsia" w:hAnsiTheme="minorEastAsia" w:eastAsiaTheme="minorEastAsia"/>
          <w:sz w:val="21"/>
          <w:szCs w:val="21"/>
        </w:rPr>
        <w:t>5）支持用户对手写签批进行笔型、颜色的选择及设定，可保存用户个性化手写参数，具有笔迹保真效果；</w:t>
      </w:r>
    </w:p>
    <w:p>
      <w:pPr>
        <w:snapToGrid w:val="0"/>
        <w:spacing w:line="360" w:lineRule="auto"/>
        <w:ind w:firstLine="420" w:firstLineChars="200"/>
        <w:rPr>
          <w:rFonts w:asciiTheme="minorEastAsia" w:hAnsiTheme="minorEastAsia" w:eastAsiaTheme="minorEastAsia"/>
          <w:sz w:val="24"/>
          <w:szCs w:val="24"/>
        </w:rPr>
      </w:pPr>
      <w:r>
        <w:rPr>
          <w:rFonts w:asciiTheme="minorEastAsia" w:hAnsiTheme="minorEastAsia" w:eastAsiaTheme="minorEastAsia"/>
          <w:sz w:val="21"/>
          <w:szCs w:val="21"/>
        </w:rPr>
        <w:t>6）支持UKey</w:t>
      </w:r>
      <w:r>
        <w:rPr>
          <w:rFonts w:hint="eastAsia" w:asciiTheme="minorEastAsia" w:hAnsiTheme="minorEastAsia" w:eastAsiaTheme="minorEastAsia"/>
          <w:sz w:val="21"/>
          <w:szCs w:val="21"/>
        </w:rPr>
        <w:t>身份认证绑定，支持数字证书签名结合，实现手写签批防</w:t>
      </w:r>
      <w:r>
        <w:rPr>
          <w:rFonts w:hint="eastAsia" w:asciiTheme="minorEastAsia" w:hAnsiTheme="minorEastAsia" w:eastAsiaTheme="minorEastAsia"/>
          <w:kern w:val="0"/>
          <w:sz w:val="21"/>
          <w:szCs w:val="21"/>
        </w:rPr>
        <w:t>篡改</w:t>
      </w:r>
      <w:r>
        <w:rPr>
          <w:rFonts w:hint="eastAsia" w:asciiTheme="minorEastAsia" w:hAnsiTheme="minorEastAsia" w:eastAsiaTheme="minorEastAsia"/>
          <w:sz w:val="21"/>
          <w:szCs w:val="21"/>
        </w:rPr>
        <w:t>、防抵赖，确保手写签批的文件真实有效；</w:t>
      </w:r>
    </w:p>
    <w:p>
      <w:pPr>
        <w:snapToGrid w:val="0"/>
        <w:spacing w:line="360" w:lineRule="auto"/>
        <w:ind w:firstLine="420" w:firstLineChars="200"/>
        <w:rPr>
          <w:rFonts w:asciiTheme="minorEastAsia" w:hAnsiTheme="minorEastAsia" w:eastAsiaTheme="minorEastAsia"/>
          <w:sz w:val="21"/>
          <w:szCs w:val="21"/>
        </w:rPr>
      </w:pPr>
      <w:r>
        <w:rPr>
          <w:rFonts w:asciiTheme="minorEastAsia" w:hAnsiTheme="minorEastAsia" w:eastAsiaTheme="minorEastAsia"/>
          <w:sz w:val="21"/>
          <w:szCs w:val="21"/>
        </w:rPr>
        <w:t>7）支持双屏显示，手写屏可作为副屏显示指定的内容并在上面进行手写签批；</w:t>
      </w:r>
    </w:p>
    <w:p>
      <w:pPr>
        <w:snapToGrid w:val="0"/>
        <w:spacing w:line="360" w:lineRule="auto"/>
        <w:ind w:firstLine="420" w:firstLineChars="200"/>
        <w:rPr>
          <w:rFonts w:asciiTheme="minorEastAsia" w:hAnsiTheme="minorEastAsia" w:eastAsiaTheme="minorEastAsia"/>
          <w:sz w:val="24"/>
          <w:szCs w:val="24"/>
        </w:rPr>
      </w:pPr>
      <w:r>
        <w:rPr>
          <w:rFonts w:asciiTheme="minorEastAsia" w:hAnsiTheme="minorEastAsia" w:eastAsiaTheme="minorEastAsia"/>
          <w:sz w:val="21"/>
          <w:szCs w:val="21"/>
        </w:rPr>
        <w:t>8）支持手写板、手写屏、平板电脑等多种手写设备，用户可根据不同应用场景和需要选择不同的手写设备。</w:t>
      </w:r>
    </w:p>
    <w:p>
      <w:pPr>
        <w:spacing w:before="156" w:beforeLines="50" w:after="156" w:afterLines="50" w:line="360" w:lineRule="auto"/>
        <w:jc w:val="center"/>
        <w:rPr>
          <w:rFonts w:asciiTheme="minorEastAsia" w:hAnsiTheme="minorEastAsia" w:eastAsiaTheme="minorEastAsia"/>
          <w:sz w:val="24"/>
          <w:szCs w:val="24"/>
        </w:rPr>
      </w:pPr>
      <w:r>
        <w:drawing>
          <wp:inline distT="0" distB="0" distL="0" distR="0">
            <wp:extent cx="4658360" cy="2051685"/>
            <wp:effectExtent l="0" t="0" r="8890" b="5715"/>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26"/>
                    <a:stretch>
                      <a:fillRect/>
                    </a:stretch>
                  </pic:blipFill>
                  <pic:spPr>
                    <a:xfrm>
                      <a:off x="0" y="0"/>
                      <a:ext cx="4658360" cy="2051685"/>
                    </a:xfrm>
                    <a:prstGeom prst="rect">
                      <a:avLst/>
                    </a:prstGeom>
                  </pic:spPr>
                </pic:pic>
              </a:graphicData>
            </a:graphic>
          </wp:inline>
        </w:drawing>
      </w:r>
    </w:p>
    <w:p>
      <w:pPr>
        <w:spacing w:before="156" w:beforeLines="50" w:after="156" w:afterLines="50" w:line="360" w:lineRule="auto"/>
        <w:jc w:val="center"/>
        <w:rPr>
          <w:rFonts w:asciiTheme="minorEastAsia" w:hAnsiTheme="minorEastAsia" w:eastAsiaTheme="minorEastAsia"/>
          <w:sz w:val="21"/>
          <w:szCs w:val="21"/>
        </w:rPr>
      </w:pPr>
      <w:r>
        <w:rPr>
          <w:rFonts w:hint="eastAsia" w:asciiTheme="minorEastAsia" w:hAnsiTheme="minorEastAsia" w:eastAsiaTheme="minorEastAsia"/>
          <w:b/>
          <w:sz w:val="21"/>
          <w:szCs w:val="21"/>
        </w:rPr>
        <w:t>图</w:t>
      </w:r>
      <w:r>
        <w:rPr>
          <w:rFonts w:asciiTheme="minorEastAsia" w:hAnsiTheme="minorEastAsia" w:eastAsiaTheme="minorEastAsia"/>
          <w:b/>
          <w:sz w:val="21"/>
          <w:szCs w:val="21"/>
        </w:rPr>
        <w:t xml:space="preserve"> 手写签批</w:t>
      </w:r>
    </w:p>
    <w:p>
      <w:pPr>
        <w:pStyle w:val="3"/>
      </w:pPr>
      <w:r>
        <w:rPr>
          <w:rFonts w:hint="eastAsia"/>
        </w:rPr>
        <w:t>文档安全利用</w:t>
      </w:r>
    </w:p>
    <w:p>
      <w:pPr>
        <w:snapToGrid w:val="0"/>
        <w:spacing w:line="360" w:lineRule="auto"/>
        <w:ind w:firstLine="420" w:firstLineChars="200"/>
        <w:rPr>
          <w:rFonts w:asciiTheme="minorEastAsia" w:hAnsiTheme="minorEastAsia" w:eastAsiaTheme="minorEastAsia"/>
          <w:sz w:val="24"/>
          <w:szCs w:val="24"/>
        </w:rPr>
      </w:pPr>
      <w:r>
        <w:rPr>
          <w:rFonts w:hint="eastAsia" w:asciiTheme="minorEastAsia" w:hAnsiTheme="minorEastAsia" w:eastAsiaTheme="minorEastAsia"/>
          <w:sz w:val="21"/>
          <w:szCs w:val="21"/>
        </w:rPr>
        <w:t>支持多种文档安全利用功能，包括文档掩膜、加密信封、电子签章，</w:t>
      </w:r>
      <w:r>
        <w:rPr>
          <w:rFonts w:asciiTheme="minorEastAsia" w:hAnsiTheme="minorEastAsia" w:eastAsiaTheme="minorEastAsia"/>
          <w:sz w:val="21"/>
          <w:szCs w:val="21"/>
        </w:rPr>
        <w:t>支持在文档中添加签批页面</w:t>
      </w:r>
      <w:r>
        <w:rPr>
          <w:rFonts w:hint="eastAsia" w:asciiTheme="minorEastAsia" w:hAnsiTheme="minorEastAsia" w:eastAsiaTheme="minorEastAsia"/>
          <w:sz w:val="21"/>
          <w:szCs w:val="21"/>
        </w:rPr>
        <w:t>。</w:t>
      </w:r>
    </w:p>
    <w:p>
      <w:pPr>
        <w:pStyle w:val="4"/>
        <w:ind w:left="0" w:firstLine="0"/>
      </w:pPr>
      <w:r>
        <w:rPr>
          <w:rFonts w:hint="eastAsia"/>
        </w:rPr>
        <w:t>文档掩膜</w:t>
      </w:r>
    </w:p>
    <w:p>
      <w:pPr>
        <w:snapToGrid w:val="0"/>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提供打印和显示两种文档掩膜方法。打印掩膜是将文档不打印的部分，通过打印掩膜遮盖，该文档打印时，将不打印这部分内容；显示掩膜是将文档中不想显示的部分，通过显示掩膜遮盖掉，用户阅读时将无法看到这部分内容；支持掩膜删除操作，删除掩膜后，被遮掉的部分就会显示出来。</w:t>
      </w:r>
    </w:p>
    <w:p>
      <w:pPr>
        <w:jc w:val="center"/>
        <w:rPr>
          <w:rFonts w:ascii="宋体" w:hAnsi="宋体"/>
        </w:rPr>
      </w:pPr>
      <w:r>
        <w:rPr>
          <w:rFonts w:ascii="宋体" w:hAnsi="宋体"/>
        </w:rPr>
        <w:drawing>
          <wp:inline distT="0" distB="0" distL="0" distR="0">
            <wp:extent cx="4658360" cy="268859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58400" cy="2689200"/>
                    </a:xfrm>
                    <a:prstGeom prst="rect">
                      <a:avLst/>
                    </a:prstGeom>
                  </pic:spPr>
                </pic:pic>
              </a:graphicData>
            </a:graphic>
          </wp:inline>
        </w:drawing>
      </w:r>
    </w:p>
    <w:p>
      <w:pPr>
        <w:jc w:val="center"/>
        <w:rPr>
          <w:rFonts w:ascii="宋体" w:hAnsi="宋体"/>
          <w:b/>
          <w:sz w:val="21"/>
          <w:szCs w:val="21"/>
        </w:rPr>
      </w:pPr>
      <w:r>
        <w:rPr>
          <w:rFonts w:ascii="宋体" w:hAnsi="宋体"/>
          <w:b/>
          <w:sz w:val="21"/>
          <w:szCs w:val="21"/>
        </w:rPr>
        <w:t>图</w:t>
      </w:r>
      <w:r>
        <w:rPr>
          <w:rFonts w:hint="eastAsia" w:ascii="宋体" w:hAnsi="宋体"/>
          <w:b/>
          <w:sz w:val="21"/>
          <w:szCs w:val="21"/>
        </w:rPr>
        <w:t xml:space="preserve"> 文档</w:t>
      </w:r>
      <w:r>
        <w:rPr>
          <w:rFonts w:ascii="宋体" w:hAnsi="宋体"/>
          <w:b/>
          <w:sz w:val="21"/>
          <w:szCs w:val="21"/>
        </w:rPr>
        <w:t>掩膜</w:t>
      </w:r>
    </w:p>
    <w:p>
      <w:pPr>
        <w:jc w:val="center"/>
        <w:rPr>
          <w:rFonts w:ascii="宋体" w:hAnsi="宋体"/>
        </w:rPr>
      </w:pPr>
      <w:r>
        <w:rPr>
          <w:rFonts w:ascii="宋体" w:hAnsi="宋体"/>
        </w:rPr>
        <w:drawing>
          <wp:inline distT="0" distB="0" distL="0" distR="0">
            <wp:extent cx="4658360" cy="243332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58400" cy="2433600"/>
                    </a:xfrm>
                    <a:prstGeom prst="rect">
                      <a:avLst/>
                    </a:prstGeom>
                  </pic:spPr>
                </pic:pic>
              </a:graphicData>
            </a:graphic>
          </wp:inline>
        </w:drawing>
      </w:r>
    </w:p>
    <w:p>
      <w:pPr>
        <w:jc w:val="center"/>
        <w:rPr>
          <w:rFonts w:ascii="宋体" w:hAnsi="宋体"/>
          <w:b/>
          <w:sz w:val="21"/>
          <w:szCs w:val="21"/>
        </w:rPr>
      </w:pPr>
      <w:r>
        <w:rPr>
          <w:rFonts w:ascii="宋体" w:hAnsi="宋体"/>
          <w:b/>
          <w:sz w:val="21"/>
          <w:szCs w:val="21"/>
        </w:rPr>
        <w:t>图</w:t>
      </w:r>
      <w:r>
        <w:rPr>
          <w:rFonts w:hint="eastAsia" w:ascii="宋体" w:hAnsi="宋体"/>
          <w:b/>
          <w:sz w:val="21"/>
          <w:szCs w:val="21"/>
        </w:rPr>
        <w:t xml:space="preserve"> 显示掩膜</w:t>
      </w:r>
    </w:p>
    <w:p>
      <w:pPr>
        <w:jc w:val="center"/>
        <w:rPr>
          <w:rFonts w:ascii="宋体" w:hAnsi="宋体"/>
          <w:b/>
          <w:sz w:val="21"/>
          <w:szCs w:val="21"/>
        </w:rPr>
      </w:pPr>
      <w:r>
        <w:drawing>
          <wp:inline distT="0" distB="0" distL="0" distR="0">
            <wp:extent cx="4658360" cy="2361565"/>
            <wp:effectExtent l="0" t="0" r="0" b="0"/>
            <wp:docPr id="8" name="图片 8" descr="C:\Users\Administrator\AppData\Local\Microsoft\Windows\INetCache\Content.Word\打印掩膜.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Local\Microsoft\Windows\INetCache\Content.Word\打印掩膜.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658400" cy="2361600"/>
                    </a:xfrm>
                    <a:prstGeom prst="rect">
                      <a:avLst/>
                    </a:prstGeom>
                    <a:noFill/>
                    <a:ln>
                      <a:noFill/>
                    </a:ln>
                  </pic:spPr>
                </pic:pic>
              </a:graphicData>
            </a:graphic>
          </wp:inline>
        </w:drawing>
      </w:r>
    </w:p>
    <w:p>
      <w:pPr>
        <w:jc w:val="center"/>
        <w:rPr>
          <w:rFonts w:ascii="宋体" w:hAnsi="宋体"/>
          <w:b/>
          <w:sz w:val="21"/>
          <w:szCs w:val="21"/>
        </w:rPr>
      </w:pPr>
      <w:r>
        <w:rPr>
          <w:rFonts w:ascii="宋体" w:hAnsi="宋体"/>
          <w:b/>
          <w:sz w:val="21"/>
          <w:szCs w:val="21"/>
        </w:rPr>
        <w:t>图</w:t>
      </w:r>
      <w:r>
        <w:rPr>
          <w:rFonts w:hint="eastAsia" w:ascii="宋体" w:hAnsi="宋体"/>
          <w:b/>
          <w:sz w:val="21"/>
          <w:szCs w:val="21"/>
        </w:rPr>
        <w:t xml:space="preserve"> </w:t>
      </w:r>
      <w:r>
        <w:rPr>
          <w:rFonts w:ascii="宋体" w:hAnsi="宋体"/>
          <w:b/>
          <w:sz w:val="21"/>
          <w:szCs w:val="21"/>
        </w:rPr>
        <w:t>打印掩膜</w:t>
      </w:r>
    </w:p>
    <w:p>
      <w:pPr>
        <w:pStyle w:val="4"/>
        <w:ind w:left="0" w:firstLine="0"/>
      </w:pPr>
      <w:r>
        <w:rPr>
          <w:rFonts w:hint="eastAsia"/>
        </w:rPr>
        <w:t>加密信封</w:t>
      </w:r>
    </w:p>
    <w:p>
      <w:pPr>
        <w:snapToGrid w:val="0"/>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系统支持通过加密信封对文档进行安全保护，支持多种加密方式，包括Ukey保护、密码保护、机器码绑定和证书保护；可设置阅读有效期和操作权限，超期后无法阅读。</w:t>
      </w:r>
    </w:p>
    <w:p>
      <w:pPr>
        <w:snapToGrid w:val="0"/>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加密信封机制为离线文件的安全利用提供了有</w:t>
      </w:r>
      <w:r>
        <w:rPr>
          <w:rFonts w:asciiTheme="minorEastAsia" w:hAnsiTheme="minorEastAsia" w:eastAsiaTheme="minorEastAsia"/>
          <w:sz w:val="21"/>
          <w:szCs w:val="21"/>
        </w:rPr>
        <w:t>力的</w:t>
      </w:r>
      <w:r>
        <w:rPr>
          <w:rFonts w:hint="eastAsia" w:asciiTheme="minorEastAsia" w:hAnsiTheme="minorEastAsia" w:eastAsiaTheme="minorEastAsia"/>
          <w:sz w:val="21"/>
          <w:szCs w:val="21"/>
        </w:rPr>
        <w:t>保障。</w:t>
      </w:r>
    </w:p>
    <w:p>
      <w:pPr>
        <w:spacing w:before="156" w:beforeLines="50" w:after="156" w:afterLines="50" w:line="360" w:lineRule="auto"/>
        <w:jc w:val="center"/>
        <w:rPr>
          <w:rFonts w:asciiTheme="minorEastAsia" w:hAnsiTheme="minorEastAsia" w:eastAsiaTheme="minorEastAsia"/>
          <w:b/>
          <w:sz w:val="18"/>
          <w:szCs w:val="18"/>
        </w:rPr>
      </w:pPr>
      <w:r>
        <w:drawing>
          <wp:inline distT="0" distB="0" distL="0" distR="0">
            <wp:extent cx="3486150" cy="297116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0"/>
                    <a:stretch>
                      <a:fillRect/>
                    </a:stretch>
                  </pic:blipFill>
                  <pic:spPr>
                    <a:xfrm>
                      <a:off x="0" y="0"/>
                      <a:ext cx="3494930" cy="2979064"/>
                    </a:xfrm>
                    <a:prstGeom prst="rect">
                      <a:avLst/>
                    </a:prstGeom>
                  </pic:spPr>
                </pic:pic>
              </a:graphicData>
            </a:graphic>
          </wp:inline>
        </w:drawing>
      </w:r>
    </w:p>
    <w:p>
      <w:pPr>
        <w:spacing w:before="156" w:beforeLines="50" w:after="156" w:afterLines="50"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图</w:t>
      </w:r>
      <w:r>
        <w:rPr>
          <w:rFonts w:asciiTheme="minorEastAsia" w:hAnsiTheme="minorEastAsia" w:eastAsiaTheme="minorEastAsia"/>
          <w:b/>
          <w:sz w:val="21"/>
          <w:szCs w:val="21"/>
        </w:rPr>
        <w:t xml:space="preserve"> </w:t>
      </w:r>
      <w:r>
        <w:rPr>
          <w:rFonts w:hint="eastAsia" w:asciiTheme="minorEastAsia" w:hAnsiTheme="minorEastAsia" w:eastAsiaTheme="minorEastAsia"/>
          <w:b/>
          <w:sz w:val="21"/>
          <w:szCs w:val="21"/>
        </w:rPr>
        <w:t>加密信封</w:t>
      </w:r>
    </w:p>
    <w:p>
      <w:pPr>
        <w:pStyle w:val="4"/>
        <w:ind w:left="0" w:firstLine="0"/>
      </w:pPr>
      <w:r>
        <w:rPr>
          <w:rFonts w:hint="eastAsia"/>
        </w:rPr>
        <w:t>电子签章</w:t>
      </w:r>
    </w:p>
    <w:p>
      <w:pPr>
        <w:snapToGrid w:val="0"/>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提供电子印章功能，支持</w:t>
      </w:r>
      <w:r>
        <w:rPr>
          <w:rFonts w:asciiTheme="minorEastAsia" w:hAnsiTheme="minorEastAsia" w:eastAsiaTheme="minorEastAsia"/>
          <w:sz w:val="21"/>
          <w:szCs w:val="21"/>
        </w:rPr>
        <w:t>接入</w:t>
      </w:r>
      <w:r>
        <w:rPr>
          <w:rFonts w:hint="eastAsia" w:asciiTheme="minorEastAsia" w:hAnsiTheme="minorEastAsia" w:eastAsiaTheme="minorEastAsia"/>
          <w:sz w:val="21"/>
          <w:szCs w:val="21"/>
        </w:rPr>
        <w:t>符合标准规范</w:t>
      </w:r>
      <w:r>
        <w:rPr>
          <w:rFonts w:asciiTheme="minorEastAsia" w:hAnsiTheme="minorEastAsia" w:eastAsiaTheme="minorEastAsia"/>
          <w:sz w:val="21"/>
          <w:szCs w:val="21"/>
        </w:rPr>
        <w:t>的</w:t>
      </w:r>
      <w:r>
        <w:rPr>
          <w:rFonts w:hint="eastAsia" w:asciiTheme="minorEastAsia" w:hAnsiTheme="minorEastAsia" w:eastAsiaTheme="minorEastAsia"/>
          <w:sz w:val="21"/>
          <w:szCs w:val="21"/>
        </w:rPr>
        <w:t>电子</w:t>
      </w:r>
      <w:r>
        <w:rPr>
          <w:rFonts w:asciiTheme="minorEastAsia" w:hAnsiTheme="minorEastAsia" w:eastAsiaTheme="minorEastAsia"/>
          <w:sz w:val="21"/>
          <w:szCs w:val="21"/>
        </w:rPr>
        <w:t>签章组件实现电子签章与文档正文的混合显示，提供客户端在线</w:t>
      </w:r>
      <w:r>
        <w:rPr>
          <w:rFonts w:hint="eastAsia" w:asciiTheme="minorEastAsia" w:hAnsiTheme="minorEastAsia" w:eastAsiaTheme="minorEastAsia"/>
          <w:sz w:val="21"/>
          <w:szCs w:val="21"/>
        </w:rPr>
        <w:t>、</w:t>
      </w:r>
      <w:r>
        <w:rPr>
          <w:rFonts w:asciiTheme="minorEastAsia" w:hAnsiTheme="minorEastAsia" w:eastAsiaTheme="minorEastAsia"/>
          <w:sz w:val="21"/>
          <w:szCs w:val="21"/>
        </w:rPr>
        <w:t>离线验章功能，支持</w:t>
      </w:r>
      <w:r>
        <w:rPr>
          <w:rFonts w:hint="eastAsia" w:asciiTheme="minorEastAsia" w:hAnsiTheme="minorEastAsia" w:eastAsiaTheme="minorEastAsia"/>
          <w:sz w:val="21"/>
          <w:szCs w:val="21"/>
        </w:rPr>
        <w:t>普通</w:t>
      </w:r>
      <w:r>
        <w:rPr>
          <w:rFonts w:asciiTheme="minorEastAsia" w:hAnsiTheme="minorEastAsia" w:eastAsiaTheme="minorEastAsia"/>
          <w:sz w:val="21"/>
          <w:szCs w:val="21"/>
        </w:rPr>
        <w:t>盖章</w:t>
      </w:r>
      <w:r>
        <w:rPr>
          <w:rFonts w:hint="eastAsia" w:asciiTheme="minorEastAsia" w:hAnsiTheme="minorEastAsia" w:eastAsiaTheme="minorEastAsia"/>
          <w:sz w:val="21"/>
          <w:szCs w:val="21"/>
        </w:rPr>
        <w:t>，</w:t>
      </w:r>
      <w:r>
        <w:rPr>
          <w:rFonts w:asciiTheme="minorEastAsia" w:hAnsiTheme="minorEastAsia" w:eastAsiaTheme="minorEastAsia"/>
          <w:sz w:val="21"/>
          <w:szCs w:val="21"/>
        </w:rPr>
        <w:t>支持</w:t>
      </w:r>
      <w:r>
        <w:rPr>
          <w:rFonts w:hint="eastAsia" w:asciiTheme="minorEastAsia" w:hAnsiTheme="minorEastAsia" w:eastAsiaTheme="minorEastAsia"/>
          <w:sz w:val="21"/>
          <w:szCs w:val="21"/>
        </w:rPr>
        <w:t>骑缝章、文号章、预盖章、署名章、文字定位盖章等复杂盖章功能，可移动或锁定电子印章</w:t>
      </w:r>
      <w:r>
        <w:rPr>
          <w:rFonts w:asciiTheme="minorEastAsia" w:hAnsiTheme="minorEastAsia" w:eastAsiaTheme="minorEastAsia"/>
          <w:sz w:val="21"/>
          <w:szCs w:val="21"/>
        </w:rPr>
        <w:t>。</w:t>
      </w:r>
    </w:p>
    <w:p>
      <w:pPr>
        <w:snapToGrid w:val="0"/>
        <w:spacing w:line="360" w:lineRule="auto"/>
        <w:ind w:firstLine="420" w:firstLineChars="200"/>
        <w:rPr>
          <w:rFonts w:asciiTheme="minorEastAsia" w:hAnsiTheme="minorEastAsia" w:eastAsiaTheme="minorEastAsia"/>
          <w:sz w:val="24"/>
          <w:szCs w:val="24"/>
        </w:rPr>
      </w:pPr>
      <w:r>
        <w:rPr>
          <w:rFonts w:hint="eastAsia" w:asciiTheme="minorEastAsia" w:hAnsiTheme="minorEastAsia" w:eastAsiaTheme="minorEastAsia"/>
          <w:sz w:val="21"/>
          <w:szCs w:val="21"/>
        </w:rPr>
        <w:t>支持对指定的印模图片通过加盖时间戳进行数字签名，保护电子印章安全，可控制时间戳的显示和打印。可撤销文档中的所有数字签名形成不含有签章的副本，进行重新盖章。提供注释、签章和原文内容的分层显示的控制接口。支持签章脱密功能，脱密后的文字、图片和签章将变成黑色；支持</w:t>
      </w:r>
      <w:r>
        <w:rPr>
          <w:rFonts w:asciiTheme="minorEastAsia" w:hAnsiTheme="minorEastAsia" w:eastAsiaTheme="minorEastAsia"/>
          <w:sz w:val="21"/>
          <w:szCs w:val="21"/>
        </w:rPr>
        <w:t>符合标准的</w:t>
      </w:r>
      <w:r>
        <w:rPr>
          <w:rFonts w:hint="eastAsia" w:asciiTheme="minorEastAsia" w:hAnsiTheme="minorEastAsia" w:eastAsiaTheme="minorEastAsia"/>
          <w:sz w:val="21"/>
          <w:szCs w:val="21"/>
        </w:rPr>
        <w:t>电子签章之间的互认，支持脱离第三方签章库直接验证签章。</w:t>
      </w:r>
    </w:p>
    <w:p>
      <w:pPr>
        <w:spacing w:before="156" w:beforeLines="50" w:after="156" w:afterLines="50" w:line="360" w:lineRule="auto"/>
        <w:jc w:val="center"/>
        <w:rPr>
          <w:rFonts w:asciiTheme="minorEastAsia" w:hAnsiTheme="minorEastAsia" w:eastAsiaTheme="minorEastAsia"/>
          <w:sz w:val="24"/>
          <w:szCs w:val="24"/>
        </w:rPr>
      </w:pPr>
      <w:r>
        <w:drawing>
          <wp:inline distT="0" distB="0" distL="0" distR="0">
            <wp:extent cx="4658360" cy="237553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1"/>
                    <a:stretch>
                      <a:fillRect/>
                    </a:stretch>
                  </pic:blipFill>
                  <pic:spPr>
                    <a:xfrm>
                      <a:off x="0" y="0"/>
                      <a:ext cx="4658400" cy="2376000"/>
                    </a:xfrm>
                    <a:prstGeom prst="rect">
                      <a:avLst/>
                    </a:prstGeom>
                  </pic:spPr>
                </pic:pic>
              </a:graphicData>
            </a:graphic>
          </wp:inline>
        </w:drawing>
      </w:r>
    </w:p>
    <w:p>
      <w:pPr>
        <w:spacing w:before="156" w:beforeLines="50" w:after="156" w:afterLines="50" w:line="360" w:lineRule="auto"/>
        <w:jc w:val="center"/>
        <w:rPr>
          <w:rFonts w:asciiTheme="minorEastAsia" w:hAnsiTheme="minorEastAsia" w:eastAsiaTheme="minorEastAsia"/>
          <w:sz w:val="24"/>
          <w:szCs w:val="24"/>
        </w:rPr>
      </w:pPr>
      <w:r>
        <w:rPr>
          <w:rFonts w:hint="eastAsia" w:asciiTheme="minorEastAsia" w:hAnsiTheme="minorEastAsia" w:eastAsiaTheme="minorEastAsia"/>
          <w:b/>
          <w:sz w:val="21"/>
          <w:szCs w:val="21"/>
        </w:rPr>
        <w:t>图 电子签章</w:t>
      </w:r>
    </w:p>
    <w:p>
      <w:pPr>
        <w:pStyle w:val="4"/>
        <w:ind w:left="0" w:firstLine="0"/>
      </w:pPr>
      <w:r>
        <w:rPr>
          <w:rFonts w:hint="eastAsia"/>
        </w:rPr>
        <w:t>添加签批页</w:t>
      </w:r>
    </w:p>
    <w:p>
      <w:pPr>
        <w:snapToGrid w:val="0"/>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支持在文档指定位置添加签批页，可以添加空白页面或指定文档页面。实现签批内容的单独显示。</w:t>
      </w:r>
    </w:p>
    <w:p>
      <w:pPr>
        <w:snapToGrid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drawing>
          <wp:inline distT="0" distB="0" distL="0" distR="0">
            <wp:extent cx="4658360" cy="2310765"/>
            <wp:effectExtent l="0" t="0" r="0" b="0"/>
            <wp:docPr id="1" name="图片 1" descr="C:\Users\ADMINI~1\AppData\Local\Temp\WeChat Files\340ac82b9dc8fd3cd3739e8f082c0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WeChat Files\340ac82b9dc8fd3cd3739e8f082c04d.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58400" cy="2311200"/>
                    </a:xfrm>
                    <a:prstGeom prst="rect">
                      <a:avLst/>
                    </a:prstGeom>
                    <a:noFill/>
                    <a:ln>
                      <a:noFill/>
                    </a:ln>
                  </pic:spPr>
                </pic:pic>
              </a:graphicData>
            </a:graphic>
          </wp:inline>
        </w:drawing>
      </w:r>
    </w:p>
    <w:p>
      <w:pPr>
        <w:spacing w:before="156" w:beforeLines="50" w:after="156" w:afterLines="50"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图 添加签批页</w:t>
      </w:r>
    </w:p>
    <w:p>
      <w:pPr>
        <w:pStyle w:val="3"/>
      </w:pPr>
      <w:r>
        <w:rPr>
          <w:rFonts w:hint="eastAsia"/>
        </w:rPr>
        <w:t>系统配置</w:t>
      </w:r>
    </w:p>
    <w:p>
      <w:pPr>
        <w:snapToGrid w:val="0"/>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支持软件功能选项的自定义设置，包括显示样式、安全设置、服务地址配置、语言设置、注释配置、掩膜配置、手写板配置、加密信封、数字签名等。</w:t>
      </w:r>
    </w:p>
    <w:p>
      <w:pPr>
        <w:spacing w:before="156" w:beforeLines="50" w:after="156" w:afterLines="50" w:line="360" w:lineRule="auto"/>
        <w:jc w:val="center"/>
        <w:rPr>
          <w:rFonts w:asciiTheme="minorEastAsia" w:hAnsiTheme="minorEastAsia" w:eastAsiaTheme="minorEastAsia"/>
          <w:sz w:val="24"/>
          <w:szCs w:val="24"/>
        </w:rPr>
      </w:pPr>
      <w:r>
        <w:drawing>
          <wp:inline distT="0" distB="0" distL="0" distR="0">
            <wp:extent cx="3943350" cy="271462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3"/>
                    <a:stretch>
                      <a:fillRect/>
                    </a:stretch>
                  </pic:blipFill>
                  <pic:spPr>
                    <a:xfrm>
                      <a:off x="0" y="0"/>
                      <a:ext cx="3950167" cy="2719366"/>
                    </a:xfrm>
                    <a:prstGeom prst="rect">
                      <a:avLst/>
                    </a:prstGeom>
                  </pic:spPr>
                </pic:pic>
              </a:graphicData>
            </a:graphic>
          </wp:inline>
        </w:drawing>
      </w:r>
    </w:p>
    <w:p>
      <w:pPr>
        <w:spacing w:before="156" w:beforeLines="50" w:after="156" w:afterLines="50"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图 系统配置</w:t>
      </w:r>
    </w:p>
    <w:p>
      <w:pPr>
        <w:pStyle w:val="3"/>
      </w:pPr>
      <w:r>
        <w:t>应用集成</w:t>
      </w:r>
    </w:p>
    <w:p>
      <w:pPr>
        <w:snapToGrid w:val="0"/>
        <w:spacing w:line="360" w:lineRule="auto"/>
        <w:ind w:firstLine="420" w:firstLineChars="200"/>
        <w:rPr>
          <w:rFonts w:asciiTheme="minorEastAsia" w:hAnsiTheme="minorEastAsia" w:eastAsiaTheme="minorEastAsia"/>
          <w:sz w:val="24"/>
          <w:szCs w:val="24"/>
        </w:rPr>
      </w:pPr>
      <w:r>
        <w:rPr>
          <w:rFonts w:hint="eastAsia" w:asciiTheme="minorEastAsia" w:hAnsiTheme="minorEastAsia" w:eastAsiaTheme="minorEastAsia"/>
          <w:sz w:val="21"/>
          <w:szCs w:val="21"/>
        </w:rPr>
        <w:t>阅读器可作为插件集成到网页（</w:t>
      </w:r>
      <w:r>
        <w:rPr>
          <w:rFonts w:asciiTheme="minorEastAsia" w:hAnsiTheme="minorEastAsia" w:eastAsiaTheme="minorEastAsia"/>
          <w:sz w:val="21"/>
          <w:szCs w:val="21"/>
        </w:rPr>
        <w:t>B/S）以及窗体程序（C/S）应用系统中，</w:t>
      </w:r>
      <w:r>
        <w:rPr>
          <w:rFonts w:hint="eastAsia" w:asciiTheme="minorEastAsia" w:hAnsiTheme="minorEastAsia" w:eastAsiaTheme="minorEastAsia"/>
          <w:sz w:val="21"/>
          <w:szCs w:val="21"/>
        </w:rPr>
        <w:t>支持</w:t>
      </w:r>
      <w:r>
        <w:rPr>
          <w:rFonts w:asciiTheme="minorEastAsia" w:hAnsiTheme="minorEastAsia" w:eastAsiaTheme="minorEastAsia"/>
          <w:sz w:val="21"/>
          <w:szCs w:val="21"/>
        </w:rPr>
        <w:t>IE、Firefox、Chrome</w:t>
      </w:r>
      <w:r>
        <w:rPr>
          <w:rFonts w:hint="eastAsia" w:asciiTheme="minorEastAsia" w:hAnsiTheme="minorEastAsia" w:eastAsiaTheme="minorEastAsia"/>
          <w:sz w:val="21"/>
          <w:szCs w:val="21"/>
        </w:rPr>
        <w:t>、</w:t>
      </w:r>
      <w:r>
        <w:rPr>
          <w:rFonts w:asciiTheme="minorEastAsia" w:hAnsiTheme="minorEastAsia" w:eastAsiaTheme="minorEastAsia"/>
          <w:sz w:val="21"/>
          <w:szCs w:val="21"/>
        </w:rPr>
        <w:t>奇安信等多种浏览器</w:t>
      </w:r>
      <w:r>
        <w:rPr>
          <w:rFonts w:hint="eastAsia" w:asciiTheme="minorEastAsia" w:hAnsiTheme="minorEastAsia" w:eastAsiaTheme="minorEastAsia"/>
          <w:sz w:val="21"/>
          <w:szCs w:val="21"/>
        </w:rPr>
        <w:t>，</w:t>
      </w:r>
      <w:r>
        <w:rPr>
          <w:rFonts w:asciiTheme="minorEastAsia" w:hAnsiTheme="minorEastAsia" w:eastAsiaTheme="minorEastAsia"/>
          <w:sz w:val="21"/>
          <w:szCs w:val="21"/>
        </w:rPr>
        <w:t>能与流式软件、电子印章等上下游办公产品</w:t>
      </w:r>
      <w:r>
        <w:rPr>
          <w:rFonts w:hint="eastAsia" w:asciiTheme="minorEastAsia" w:hAnsiTheme="minorEastAsia" w:eastAsiaTheme="minorEastAsia"/>
          <w:sz w:val="21"/>
          <w:szCs w:val="21"/>
        </w:rPr>
        <w:t>、</w:t>
      </w:r>
      <w:r>
        <w:rPr>
          <w:rFonts w:asciiTheme="minorEastAsia" w:hAnsiTheme="minorEastAsia" w:eastAsiaTheme="minorEastAsia"/>
          <w:sz w:val="21"/>
          <w:szCs w:val="21"/>
        </w:rPr>
        <w:t>电子公文等业务系统实现无缝对接，支持符合标准的签章厂商的定制开发，同时</w:t>
      </w:r>
      <w:r>
        <w:rPr>
          <w:rFonts w:hint="eastAsia" w:asciiTheme="minorEastAsia" w:hAnsiTheme="minorEastAsia" w:eastAsiaTheme="minorEastAsia"/>
          <w:sz w:val="21"/>
          <w:szCs w:val="21"/>
        </w:rPr>
        <w:t>通过</w:t>
      </w:r>
      <w:r>
        <w:rPr>
          <w:rFonts w:asciiTheme="minorEastAsia" w:hAnsiTheme="minorEastAsia" w:eastAsiaTheme="minorEastAsia"/>
          <w:sz w:val="21"/>
          <w:szCs w:val="21"/>
        </w:rPr>
        <w:t>符合党政机关电子公文应用接口规范要求的集成接口，可对阅读器的各项功能入口进行控制。内置推送协议代理，采用文件切分、流式推送、终端内存缓存、传输加密等技术，可提供在线</w:t>
      </w:r>
      <w:r>
        <w:rPr>
          <w:rFonts w:hint="eastAsia" w:asciiTheme="minorEastAsia" w:hAnsiTheme="minorEastAsia" w:eastAsiaTheme="minorEastAsia"/>
          <w:sz w:val="21"/>
          <w:szCs w:val="21"/>
        </w:rPr>
        <w:t>、</w:t>
      </w:r>
      <w:r>
        <w:rPr>
          <w:rFonts w:asciiTheme="minorEastAsia" w:hAnsiTheme="minorEastAsia" w:eastAsiaTheme="minorEastAsia"/>
          <w:sz w:val="21"/>
          <w:szCs w:val="21"/>
        </w:rPr>
        <w:t>无缓存</w:t>
      </w:r>
      <w:r>
        <w:rPr>
          <w:rFonts w:hint="eastAsia" w:asciiTheme="minorEastAsia" w:hAnsiTheme="minorEastAsia" w:eastAsiaTheme="minorEastAsia"/>
          <w:sz w:val="21"/>
          <w:szCs w:val="21"/>
        </w:rPr>
        <w:t>、</w:t>
      </w:r>
      <w:r>
        <w:rPr>
          <w:rFonts w:asciiTheme="minorEastAsia" w:hAnsiTheme="minorEastAsia" w:eastAsiaTheme="minorEastAsia"/>
          <w:sz w:val="21"/>
          <w:szCs w:val="21"/>
        </w:rPr>
        <w:t>快速</w:t>
      </w:r>
      <w:r>
        <w:rPr>
          <w:rFonts w:hint="eastAsia" w:asciiTheme="minorEastAsia" w:hAnsiTheme="minorEastAsia" w:eastAsiaTheme="minorEastAsia"/>
          <w:sz w:val="21"/>
          <w:szCs w:val="21"/>
        </w:rPr>
        <w:t>、</w:t>
      </w:r>
      <w:r>
        <w:rPr>
          <w:rFonts w:asciiTheme="minorEastAsia" w:hAnsiTheme="minorEastAsia" w:eastAsiaTheme="minorEastAsia"/>
          <w:sz w:val="21"/>
          <w:szCs w:val="21"/>
        </w:rPr>
        <w:t>安全阅读功能；结合内容推送服务的授权控制，可实现阅读动态控制功能。实现脚本挂接事件源，允许外部应用系统监听和一定程度上干预内部事件流程，可据此实现阅读操作事件的审计和深度控制。</w:t>
      </w:r>
    </w:p>
    <w:p>
      <w:pPr>
        <w:pStyle w:val="3"/>
      </w:pPr>
      <w:r>
        <w:rPr>
          <w:rFonts w:hint="eastAsia"/>
        </w:rPr>
        <w:t>接口功能</w:t>
      </w:r>
    </w:p>
    <w:p>
      <w:pPr>
        <w:snapToGrid w:val="0"/>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系统提供的接口符合应用接口（</w:t>
      </w:r>
      <w:r>
        <w:rPr>
          <w:rFonts w:asciiTheme="minorEastAsia" w:hAnsiTheme="minorEastAsia" w:eastAsiaTheme="minorEastAsia"/>
          <w:sz w:val="21"/>
          <w:szCs w:val="21"/>
        </w:rPr>
        <w:t>GB/T 33478-2016）中关于版式插件和印章接入规范（GB/T 33481-2016）的要求，系统接口分为初始化类、界面控制类、功能服务类，所有接口均提供完整的API手册</w:t>
      </w:r>
      <w:r>
        <w:rPr>
          <w:rFonts w:hint="eastAsia" w:asciiTheme="minorEastAsia" w:hAnsiTheme="minorEastAsia" w:eastAsiaTheme="minorEastAsia"/>
          <w:sz w:val="21"/>
          <w:szCs w:val="21"/>
        </w:rPr>
        <w:t>，</w:t>
      </w:r>
      <w:r>
        <w:rPr>
          <w:rFonts w:asciiTheme="minorEastAsia" w:hAnsiTheme="minorEastAsia" w:eastAsiaTheme="minorEastAsia"/>
          <w:sz w:val="21"/>
          <w:szCs w:val="21"/>
        </w:rPr>
        <w:t>支持二次开发。</w:t>
      </w:r>
    </w:p>
    <w:p>
      <w:pPr>
        <w:snapToGrid w:val="0"/>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阅读器安装完成后自带</w:t>
      </w:r>
      <w:r>
        <w:rPr>
          <w:rFonts w:asciiTheme="minorEastAsia" w:hAnsiTheme="minorEastAsia" w:eastAsiaTheme="minorEastAsia"/>
          <w:sz w:val="21"/>
          <w:szCs w:val="21"/>
        </w:rPr>
        <w:t>ActiveX和NPAPI插件，用于与业务系统的集成，完成在线的OFD文件阅读及操作，插件形式阅读器的界面和功能与本地阅读器完全相同。</w:t>
      </w:r>
    </w:p>
    <w:p>
      <w:pPr>
        <w:snapToGrid w:val="0"/>
        <w:spacing w:line="360" w:lineRule="auto"/>
        <w:ind w:firstLine="420" w:firstLineChars="200"/>
        <w:rPr>
          <w:sz w:val="24"/>
          <w:szCs w:val="24"/>
        </w:rPr>
      </w:pPr>
      <w:r>
        <w:rPr>
          <w:rFonts w:hint="eastAsia" w:asciiTheme="minorEastAsia" w:hAnsiTheme="minorEastAsia" w:eastAsiaTheme="minorEastAsia"/>
          <w:sz w:val="21"/>
          <w:szCs w:val="21"/>
        </w:rPr>
        <w:t>阅读器插件提供的接口功能分类如下：</w:t>
      </w:r>
    </w:p>
    <w:p>
      <w:pPr>
        <w:pStyle w:val="4"/>
        <w:ind w:left="0" w:firstLine="0"/>
      </w:pPr>
      <w:r>
        <w:rPr>
          <w:rFonts w:hint="eastAsia"/>
        </w:rPr>
        <w:t>初始化插件接口</w:t>
      </w:r>
    </w:p>
    <w:p>
      <w:pPr>
        <w:snapToGrid w:val="0"/>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阅读器插件接口提供初始化插件和销毁插件等接口功能。</w:t>
      </w:r>
    </w:p>
    <w:p>
      <w:pPr>
        <w:pStyle w:val="4"/>
        <w:ind w:left="0" w:firstLine="0"/>
      </w:pPr>
      <w:r>
        <w:rPr>
          <w:rFonts w:hint="eastAsia"/>
        </w:rPr>
        <w:t>界面控制接口</w:t>
      </w:r>
    </w:p>
    <w:p>
      <w:pPr>
        <w:snapToGrid w:val="0"/>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阅读器界面控制接口提供设置界面元素可用性、设置界面元素可见性、设置插件的背景、设置插件的前景、设置视图缩放率、设置多文档模式、设置阅读器模式、设置视图首选项、设置回调函数、设置剪贴板模式、设置掩膜生效模式、设置工具栏不可拖动等接口功能。</w:t>
      </w:r>
    </w:p>
    <w:p>
      <w:pPr>
        <w:pStyle w:val="4"/>
        <w:ind w:left="0" w:firstLine="0"/>
      </w:pPr>
      <w:r>
        <w:rPr>
          <w:rFonts w:hint="eastAsia"/>
        </w:rPr>
        <w:t>信息配置接口</w:t>
      </w:r>
    </w:p>
    <w:p>
      <w:pPr>
        <w:snapToGrid w:val="0"/>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阅读器信息配置接口提供设置用户信息、设置文档信息、设置权限信息、设置追踪水印、设置高亮关键词、获取日志文件地址、设置服务地址、设置代理菜单项、设置配置信息项、保存配置信息项、获取阅读器版本信息项、设置文本框常用意见信息项、自定义文本框落款、打印选项参数设置等接口功能。</w:t>
      </w:r>
    </w:p>
    <w:p>
      <w:pPr>
        <w:pStyle w:val="4"/>
        <w:ind w:left="0" w:firstLine="0"/>
      </w:pPr>
      <w:r>
        <w:rPr>
          <w:rFonts w:hint="eastAsia"/>
        </w:rPr>
        <w:t>文档数据接口</w:t>
      </w:r>
    </w:p>
    <w:p>
      <w:pPr>
        <w:snapToGrid w:val="0"/>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阅读器文档数据接口提供设置内容、获取语义位置、获取全文文本内容、获取文档的页数、设置监视并清空剪切板、获取文档中签章个数等接口功能。</w:t>
      </w:r>
    </w:p>
    <w:p>
      <w:pPr>
        <w:pStyle w:val="4"/>
        <w:ind w:left="0" w:firstLine="0"/>
      </w:pPr>
      <w:r>
        <w:rPr>
          <w:rFonts w:hint="eastAsia"/>
        </w:rPr>
        <w:t>功能操作接口</w:t>
      </w:r>
    </w:p>
    <w:p>
      <w:pPr>
        <w:snapToGrid w:val="0"/>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阅读器功能操作接口包括打开文件、打开内容服务文件、保存文件、下载安全文件、打印文件、打印控制、关闭文件、转换文件、执行拷贝、执行粘贴、模拟点击、添加注释、执行跳转、执行操作、导入语义模板、验证签名、设置远程打开文件的临时文件模式、全屏显示功能、提示框设置为顶端显示、控制插件是否退出、客户端转换接口、客户端注册接口、查找文本接口、清空注释接口、在线文件脱密并下载到本地、添加远程橡皮图章地址等接口功能。</w:t>
      </w:r>
    </w:p>
    <w:p>
      <w:pPr>
        <w:pStyle w:val="4"/>
        <w:ind w:left="0" w:firstLine="0"/>
      </w:pPr>
      <w:r>
        <w:rPr>
          <w:rFonts w:hint="eastAsia"/>
        </w:rPr>
        <w:t>其他接口</w:t>
      </w:r>
    </w:p>
    <w:p>
      <w:pPr>
        <w:snapToGrid w:val="0"/>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阅读器其他接口提供异步下载接口、删除本地文件接口、上传本地文件接口、获取计算机名接口等接口功能。</w:t>
      </w:r>
    </w:p>
    <w:p>
      <w:pPr>
        <w:pStyle w:val="2"/>
        <w:ind w:left="0" w:firstLine="0"/>
      </w:pPr>
      <w:r>
        <w:rPr>
          <w:rFonts w:hint="eastAsia"/>
        </w:rPr>
        <w:t>产品性能</w:t>
      </w:r>
    </w:p>
    <w:p>
      <w:pPr>
        <w:pStyle w:val="44"/>
        <w:numPr>
          <w:ilvl w:val="0"/>
          <w:numId w:val="6"/>
        </w:numPr>
        <w:snapToGrid w:val="0"/>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1"/>
          <w:szCs w:val="21"/>
        </w:rPr>
        <w:t>文件</w:t>
      </w:r>
      <w:r>
        <w:rPr>
          <w:rFonts w:asciiTheme="minorEastAsia" w:hAnsiTheme="minorEastAsia" w:eastAsiaTheme="minorEastAsia"/>
          <w:sz w:val="21"/>
          <w:szCs w:val="21"/>
        </w:rPr>
        <w:t>打开速度</w:t>
      </w:r>
    </w:p>
    <w:p>
      <w:pPr>
        <w:snapToGrid w:val="0"/>
        <w:spacing w:line="360" w:lineRule="auto"/>
        <w:ind w:firstLine="420" w:firstLineChars="200"/>
        <w:rPr>
          <w:rFonts w:asciiTheme="minorEastAsia" w:hAnsiTheme="minorEastAsia" w:eastAsiaTheme="minorEastAsia"/>
          <w:sz w:val="24"/>
          <w:szCs w:val="24"/>
        </w:rPr>
      </w:pPr>
      <w:r>
        <w:rPr>
          <w:rFonts w:hint="eastAsia" w:asciiTheme="minorEastAsia" w:hAnsiTheme="minorEastAsia" w:eastAsiaTheme="minorEastAsia"/>
          <w:sz w:val="21"/>
          <w:szCs w:val="21"/>
        </w:rPr>
        <w:t>阅读器及插件打开文档首页完全呈现时间</w:t>
      </w:r>
      <w:r>
        <w:rPr>
          <w:rFonts w:asciiTheme="minorEastAsia" w:hAnsiTheme="minorEastAsia" w:eastAsiaTheme="minorEastAsia"/>
          <w:sz w:val="21"/>
          <w:szCs w:val="21"/>
        </w:rPr>
        <w:t>：100KB纯文本≤1.7</w:t>
      </w:r>
      <w:r>
        <w:rPr>
          <w:rFonts w:hint="eastAsia" w:asciiTheme="minorEastAsia" w:hAnsiTheme="minorEastAsia" w:eastAsiaTheme="minorEastAsia"/>
          <w:sz w:val="21"/>
          <w:szCs w:val="21"/>
        </w:rPr>
        <w:t>秒；</w:t>
      </w:r>
      <w:r>
        <w:rPr>
          <w:rFonts w:asciiTheme="minorEastAsia" w:hAnsiTheme="minorEastAsia" w:eastAsiaTheme="minorEastAsia"/>
          <w:sz w:val="21"/>
          <w:szCs w:val="21"/>
        </w:rPr>
        <w:t>10MB图文混合文本≤1.9</w:t>
      </w:r>
      <w:r>
        <w:rPr>
          <w:rFonts w:hint="eastAsia" w:asciiTheme="minorEastAsia" w:hAnsiTheme="minorEastAsia" w:eastAsiaTheme="minorEastAsia"/>
          <w:sz w:val="21"/>
          <w:szCs w:val="21"/>
        </w:rPr>
        <w:t>秒，</w:t>
      </w:r>
      <w:r>
        <w:rPr>
          <w:rFonts w:asciiTheme="minorEastAsia" w:hAnsiTheme="minorEastAsia" w:eastAsiaTheme="minorEastAsia"/>
          <w:sz w:val="21"/>
          <w:szCs w:val="21"/>
        </w:rPr>
        <w:t>超大文件</w:t>
      </w:r>
      <w:r>
        <w:rPr>
          <w:rFonts w:hint="eastAsia" w:asciiTheme="minorEastAsia" w:hAnsiTheme="minorEastAsia" w:eastAsiaTheme="minorEastAsia"/>
          <w:sz w:val="21"/>
          <w:szCs w:val="21"/>
        </w:rPr>
        <w:t>（5</w:t>
      </w:r>
      <w:r>
        <w:rPr>
          <w:rFonts w:asciiTheme="minorEastAsia" w:hAnsiTheme="minorEastAsia" w:eastAsiaTheme="minorEastAsia"/>
          <w:sz w:val="21"/>
          <w:szCs w:val="21"/>
        </w:rPr>
        <w:t>0M及以上</w:t>
      </w:r>
      <w:r>
        <w:rPr>
          <w:rFonts w:hint="eastAsia" w:asciiTheme="minorEastAsia" w:hAnsiTheme="minorEastAsia" w:eastAsiaTheme="minorEastAsia"/>
          <w:sz w:val="21"/>
          <w:szCs w:val="21"/>
        </w:rPr>
        <w:t>）</w:t>
      </w:r>
      <w:r>
        <w:rPr>
          <w:rFonts w:asciiTheme="minorEastAsia" w:hAnsiTheme="minorEastAsia" w:eastAsiaTheme="minorEastAsia"/>
          <w:sz w:val="21"/>
          <w:szCs w:val="21"/>
        </w:rPr>
        <w:t>响应速度无明显变化</w:t>
      </w:r>
      <w:r>
        <w:rPr>
          <w:rFonts w:hint="eastAsia" w:asciiTheme="minorEastAsia" w:hAnsiTheme="minorEastAsia" w:eastAsiaTheme="minorEastAsia"/>
          <w:sz w:val="21"/>
          <w:szCs w:val="21"/>
        </w:rPr>
        <w:t>。</w:t>
      </w:r>
    </w:p>
    <w:p>
      <w:pPr>
        <w:pStyle w:val="44"/>
        <w:numPr>
          <w:ilvl w:val="0"/>
          <w:numId w:val="7"/>
        </w:numPr>
        <w:snapToGrid w:val="0"/>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1"/>
          <w:szCs w:val="21"/>
        </w:rPr>
        <w:t>文档</w:t>
      </w:r>
      <w:r>
        <w:rPr>
          <w:rFonts w:asciiTheme="minorEastAsia" w:hAnsiTheme="minorEastAsia" w:eastAsiaTheme="minorEastAsia"/>
          <w:sz w:val="21"/>
          <w:szCs w:val="21"/>
        </w:rPr>
        <w:t>打印速度</w:t>
      </w:r>
    </w:p>
    <w:p>
      <w:pPr>
        <w:snapToGrid w:val="0"/>
        <w:spacing w:line="360" w:lineRule="auto"/>
        <w:ind w:firstLine="420" w:firstLineChars="200"/>
        <w:rPr>
          <w:rFonts w:asciiTheme="minorEastAsia" w:hAnsiTheme="minorEastAsia" w:eastAsiaTheme="minorEastAsia"/>
          <w:sz w:val="24"/>
          <w:szCs w:val="24"/>
        </w:rPr>
      </w:pPr>
      <w:r>
        <w:rPr>
          <w:rFonts w:hint="eastAsia" w:asciiTheme="minorEastAsia" w:hAnsiTheme="minorEastAsia" w:eastAsiaTheme="minorEastAsia"/>
          <w:sz w:val="21"/>
          <w:szCs w:val="21"/>
        </w:rPr>
        <w:t>单页</w:t>
      </w:r>
      <w:r>
        <w:rPr>
          <w:rFonts w:asciiTheme="minorEastAsia" w:hAnsiTheme="minorEastAsia" w:eastAsiaTheme="minorEastAsia"/>
          <w:sz w:val="21"/>
          <w:szCs w:val="21"/>
        </w:rPr>
        <w:t>文档</w:t>
      </w:r>
      <w:r>
        <w:rPr>
          <w:rFonts w:hint="eastAsia" w:asciiTheme="minorEastAsia" w:hAnsiTheme="minorEastAsia" w:eastAsiaTheme="minorEastAsia"/>
          <w:sz w:val="21"/>
          <w:szCs w:val="21"/>
        </w:rPr>
        <w:t>打印</w:t>
      </w:r>
      <w:r>
        <w:rPr>
          <w:rFonts w:asciiTheme="minorEastAsia" w:hAnsiTheme="minorEastAsia" w:eastAsiaTheme="minorEastAsia"/>
          <w:sz w:val="21"/>
          <w:szCs w:val="21"/>
        </w:rPr>
        <w:t>时间</w:t>
      </w:r>
      <w:r>
        <w:rPr>
          <w:rFonts w:hint="eastAsia" w:asciiTheme="minorEastAsia" w:hAnsiTheme="minorEastAsia" w:eastAsiaTheme="minorEastAsia"/>
          <w:sz w:val="21"/>
          <w:szCs w:val="21"/>
        </w:rPr>
        <w:t>≤</w:t>
      </w:r>
      <w:r>
        <w:rPr>
          <w:rFonts w:asciiTheme="minorEastAsia" w:hAnsiTheme="minorEastAsia" w:eastAsiaTheme="minorEastAsia"/>
          <w:sz w:val="21"/>
          <w:szCs w:val="21"/>
        </w:rPr>
        <w:t>11</w:t>
      </w:r>
      <w:r>
        <w:rPr>
          <w:rFonts w:hint="eastAsia" w:asciiTheme="minorEastAsia" w:hAnsiTheme="minorEastAsia" w:eastAsiaTheme="minorEastAsia"/>
          <w:sz w:val="21"/>
          <w:szCs w:val="21"/>
        </w:rPr>
        <w:t>秒；</w:t>
      </w:r>
      <w:r>
        <w:rPr>
          <w:rFonts w:asciiTheme="minorEastAsia" w:hAnsiTheme="minorEastAsia" w:eastAsiaTheme="minorEastAsia"/>
          <w:sz w:val="21"/>
          <w:szCs w:val="21"/>
        </w:rPr>
        <w:t>100KB纯文本打印速度≥32</w:t>
      </w:r>
      <w:r>
        <w:rPr>
          <w:rFonts w:hint="eastAsia" w:asciiTheme="minorEastAsia" w:hAnsiTheme="minorEastAsia" w:eastAsiaTheme="minorEastAsia"/>
          <w:sz w:val="21"/>
          <w:szCs w:val="21"/>
        </w:rPr>
        <w:t>页</w:t>
      </w:r>
      <w:r>
        <w:rPr>
          <w:rFonts w:asciiTheme="minorEastAsia" w:hAnsiTheme="minorEastAsia" w:eastAsiaTheme="minorEastAsia"/>
          <w:sz w:val="21"/>
          <w:szCs w:val="21"/>
        </w:rPr>
        <w:t>/分钟；10MB图文混合文本打印速度≥32</w:t>
      </w:r>
      <w:r>
        <w:rPr>
          <w:rFonts w:hint="eastAsia" w:asciiTheme="minorEastAsia" w:hAnsiTheme="minorEastAsia" w:eastAsiaTheme="minorEastAsia"/>
          <w:sz w:val="21"/>
          <w:szCs w:val="21"/>
        </w:rPr>
        <w:t>页</w:t>
      </w:r>
      <w:r>
        <w:rPr>
          <w:rFonts w:asciiTheme="minorEastAsia" w:hAnsiTheme="minorEastAsia" w:eastAsiaTheme="minorEastAsia"/>
          <w:sz w:val="21"/>
          <w:szCs w:val="21"/>
        </w:rPr>
        <w:t>/分钟。</w:t>
      </w:r>
    </w:p>
    <w:p>
      <w:pPr>
        <w:pStyle w:val="2"/>
        <w:ind w:left="0" w:firstLine="0"/>
      </w:pPr>
      <w:r>
        <w:rPr>
          <w:rFonts w:hint="eastAsia"/>
        </w:rPr>
        <w:t>运行环境</w:t>
      </w:r>
    </w:p>
    <w:p>
      <w:pPr>
        <w:snapToGrid w:val="0"/>
        <w:spacing w:line="360" w:lineRule="auto"/>
        <w:ind w:firstLine="420" w:firstLineChars="200"/>
        <w:rPr>
          <w:rFonts w:asciiTheme="minorEastAsia" w:hAnsiTheme="minorEastAsia" w:eastAsiaTheme="minorEastAsia"/>
          <w:sz w:val="24"/>
          <w:szCs w:val="24"/>
        </w:rPr>
      </w:pPr>
      <w:r>
        <w:rPr>
          <w:rFonts w:hint="eastAsia" w:asciiTheme="minorEastAsia" w:hAnsiTheme="minorEastAsia" w:eastAsiaTheme="minorEastAsia"/>
          <w:sz w:val="21"/>
          <w:szCs w:val="21"/>
        </w:rPr>
        <w:t>数科</w:t>
      </w:r>
      <w:r>
        <w:rPr>
          <w:rFonts w:asciiTheme="minorEastAsia" w:hAnsiTheme="minorEastAsia" w:eastAsiaTheme="minorEastAsia"/>
          <w:sz w:val="21"/>
          <w:szCs w:val="21"/>
        </w:rPr>
        <w:t>OFD</w:t>
      </w:r>
      <w:r>
        <w:rPr>
          <w:rFonts w:hint="eastAsia" w:asciiTheme="minorEastAsia" w:hAnsiTheme="minorEastAsia" w:eastAsiaTheme="minorEastAsia"/>
          <w:sz w:val="21"/>
          <w:szCs w:val="21"/>
          <w:lang w:val="en-US" w:eastAsia="zh-CN"/>
        </w:rPr>
        <w:t>版式</w:t>
      </w:r>
      <w:r>
        <w:rPr>
          <w:rFonts w:asciiTheme="minorEastAsia" w:hAnsiTheme="minorEastAsia" w:eastAsiaTheme="minorEastAsia"/>
          <w:sz w:val="21"/>
          <w:szCs w:val="21"/>
        </w:rPr>
        <w:t>软件支持的运行环境如下表所示：</w:t>
      </w:r>
    </w:p>
    <w:tbl>
      <w:tblPr>
        <w:tblStyle w:val="24"/>
        <w:tblW w:w="79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9"/>
        <w:gridCol w:w="6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1" w:type="dxa"/>
            <w:gridSpan w:val="2"/>
            <w:shd w:val="clear" w:color="auto" w:fill="D8D8D8" w:themeFill="background1" w:themeFillShade="D9"/>
            <w:vAlign w:val="center"/>
          </w:tcPr>
          <w:p>
            <w:pPr>
              <w:snapToGrid w:val="0"/>
              <w:spacing w:line="360" w:lineRule="auto"/>
              <w:jc w:val="center"/>
              <w:rPr>
                <w:b/>
                <w:sz w:val="21"/>
                <w:szCs w:val="21"/>
              </w:rPr>
            </w:pPr>
            <w:r>
              <w:rPr>
                <w:rFonts w:hint="eastAsia"/>
                <w:b/>
                <w:sz w:val="21"/>
                <w:szCs w:val="21"/>
              </w:rPr>
              <w:t>终端环境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dxa"/>
            <w:vAlign w:val="center"/>
          </w:tcPr>
          <w:p>
            <w:pPr>
              <w:snapToGrid w:val="0"/>
              <w:spacing w:line="360" w:lineRule="auto"/>
              <w:jc w:val="center"/>
              <w:rPr>
                <w:sz w:val="21"/>
                <w:szCs w:val="21"/>
              </w:rPr>
            </w:pPr>
            <w:r>
              <w:rPr>
                <w:sz w:val="21"/>
                <w:szCs w:val="21"/>
              </w:rPr>
              <w:t>CPU</w:t>
            </w:r>
          </w:p>
        </w:tc>
        <w:tc>
          <w:tcPr>
            <w:tcW w:w="6362" w:type="dxa"/>
            <w:vAlign w:val="center"/>
          </w:tcPr>
          <w:p>
            <w:pPr>
              <w:snapToGrid w:val="0"/>
              <w:spacing w:line="360" w:lineRule="auto"/>
              <w:rPr>
                <w:sz w:val="21"/>
                <w:szCs w:val="21"/>
              </w:rPr>
            </w:pPr>
            <w:r>
              <w:rPr>
                <w:rFonts w:hint="eastAsia"/>
                <w:sz w:val="21"/>
                <w:szCs w:val="21"/>
              </w:rPr>
              <w:t>龙芯、</w:t>
            </w:r>
            <w:r>
              <w:rPr>
                <w:sz w:val="21"/>
                <w:szCs w:val="21"/>
              </w:rPr>
              <w:t>兆芯、飞腾、申威</w:t>
            </w:r>
            <w:r>
              <w:rPr>
                <w:rFonts w:hint="eastAsia"/>
                <w:sz w:val="21"/>
                <w:szCs w:val="21"/>
              </w:rPr>
              <w:t>、鲲鹏、</w:t>
            </w:r>
            <w:r>
              <w:rPr>
                <w:sz w:val="21"/>
                <w:szCs w:val="21"/>
              </w:rPr>
              <w:t>Intel、AMD</w:t>
            </w:r>
            <w:r>
              <w:rPr>
                <w:rFonts w:hint="eastAsia"/>
                <w:sz w:val="21"/>
                <w:szCs w:val="21"/>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dxa"/>
            <w:vAlign w:val="center"/>
          </w:tcPr>
          <w:p>
            <w:pPr>
              <w:snapToGrid w:val="0"/>
              <w:spacing w:line="360" w:lineRule="auto"/>
              <w:jc w:val="center"/>
              <w:rPr>
                <w:sz w:val="21"/>
                <w:szCs w:val="21"/>
              </w:rPr>
            </w:pPr>
            <w:r>
              <w:rPr>
                <w:rFonts w:hint="eastAsia"/>
                <w:sz w:val="21"/>
                <w:szCs w:val="21"/>
              </w:rPr>
              <w:t>操作系统</w:t>
            </w:r>
          </w:p>
        </w:tc>
        <w:tc>
          <w:tcPr>
            <w:tcW w:w="6362" w:type="dxa"/>
            <w:vAlign w:val="center"/>
          </w:tcPr>
          <w:p>
            <w:pPr>
              <w:snapToGrid w:val="0"/>
              <w:spacing w:line="360" w:lineRule="auto"/>
              <w:rPr>
                <w:rFonts w:ascii="宋体" w:hAnsi="宋体" w:cs="宋体"/>
                <w:color w:val="000000"/>
                <w:sz w:val="21"/>
                <w:szCs w:val="21"/>
              </w:rPr>
            </w:pPr>
            <w:r>
              <w:rPr>
                <w:rFonts w:hint="eastAsia"/>
                <w:sz w:val="21"/>
                <w:szCs w:val="21"/>
              </w:rPr>
              <w:t>中标</w:t>
            </w:r>
            <w:r>
              <w:rPr>
                <w:sz w:val="21"/>
                <w:szCs w:val="21"/>
              </w:rPr>
              <w:t>麒麟、银河麒麟、</w:t>
            </w:r>
            <w:r>
              <w:rPr>
                <w:rFonts w:hint="eastAsia"/>
                <w:sz w:val="21"/>
                <w:szCs w:val="21"/>
              </w:rPr>
              <w:t>中科</w:t>
            </w:r>
            <w:r>
              <w:rPr>
                <w:sz w:val="21"/>
                <w:szCs w:val="21"/>
              </w:rPr>
              <w:t>方德</w:t>
            </w:r>
            <w:r>
              <w:rPr>
                <w:rFonts w:hint="eastAsia"/>
                <w:sz w:val="21"/>
                <w:szCs w:val="21"/>
              </w:rPr>
              <w:t>、U</w:t>
            </w:r>
            <w:r>
              <w:rPr>
                <w:sz w:val="21"/>
                <w:szCs w:val="21"/>
              </w:rPr>
              <w:t>OS</w:t>
            </w:r>
            <w:r>
              <w:rPr>
                <w:rFonts w:hint="eastAsia"/>
                <w:sz w:val="21"/>
                <w:szCs w:val="21"/>
              </w:rPr>
              <w:t>、</w:t>
            </w:r>
            <w:r>
              <w:rPr>
                <w:sz w:val="21"/>
                <w:szCs w:val="21"/>
              </w:rPr>
              <w:t>Windows</w:t>
            </w:r>
            <w:r>
              <w:rPr>
                <w:rFonts w:hint="eastAsia"/>
                <w:sz w:val="21"/>
                <w:szCs w:val="21"/>
              </w:rPr>
              <w:t>系列等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dxa"/>
            <w:vAlign w:val="center"/>
          </w:tcPr>
          <w:p>
            <w:pPr>
              <w:snapToGrid w:val="0"/>
              <w:spacing w:line="360" w:lineRule="auto"/>
              <w:jc w:val="center"/>
              <w:rPr>
                <w:sz w:val="21"/>
                <w:szCs w:val="21"/>
              </w:rPr>
            </w:pPr>
            <w:r>
              <w:rPr>
                <w:rFonts w:hint="eastAsia"/>
                <w:sz w:val="21"/>
                <w:szCs w:val="21"/>
              </w:rPr>
              <w:t>浏览器</w:t>
            </w:r>
          </w:p>
        </w:tc>
        <w:tc>
          <w:tcPr>
            <w:tcW w:w="6362" w:type="dxa"/>
            <w:vAlign w:val="center"/>
          </w:tcPr>
          <w:p>
            <w:pPr>
              <w:snapToGrid w:val="0"/>
              <w:spacing w:line="360" w:lineRule="auto"/>
              <w:rPr>
                <w:sz w:val="21"/>
                <w:szCs w:val="21"/>
              </w:rPr>
            </w:pPr>
            <w:r>
              <w:rPr>
                <w:rFonts w:hint="eastAsia"/>
                <w:sz w:val="21"/>
                <w:szCs w:val="21"/>
              </w:rPr>
              <w:t>Firefox、</w:t>
            </w:r>
            <w:r>
              <w:rPr>
                <w:sz w:val="21"/>
                <w:szCs w:val="21"/>
              </w:rPr>
              <w:t>Chrome</w:t>
            </w:r>
            <w:r>
              <w:rPr>
                <w:rFonts w:hint="eastAsia"/>
                <w:sz w:val="21"/>
                <w:szCs w:val="21"/>
              </w:rPr>
              <w:t>、</w:t>
            </w:r>
            <w:r>
              <w:rPr>
                <w:sz w:val="21"/>
                <w:szCs w:val="21"/>
              </w:rPr>
              <w:t>奇安信</w:t>
            </w:r>
            <w:r>
              <w:rPr>
                <w:rFonts w:hint="eastAsia"/>
                <w:sz w:val="21"/>
                <w:szCs w:val="21"/>
              </w:rPr>
              <w:t>、</w:t>
            </w:r>
            <w:r>
              <w:rPr>
                <w:sz w:val="21"/>
                <w:szCs w:val="21"/>
              </w:rPr>
              <w:t>IE</w:t>
            </w:r>
            <w:r>
              <w:rPr>
                <w:rFonts w:hint="eastAsia"/>
                <w:sz w:val="21"/>
                <w:szCs w:val="21"/>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dxa"/>
            <w:vAlign w:val="center"/>
          </w:tcPr>
          <w:p>
            <w:pPr>
              <w:snapToGrid w:val="0"/>
              <w:spacing w:line="360" w:lineRule="auto"/>
              <w:jc w:val="center"/>
              <w:rPr>
                <w:sz w:val="21"/>
                <w:szCs w:val="21"/>
              </w:rPr>
            </w:pPr>
            <w:r>
              <w:rPr>
                <w:rFonts w:hint="eastAsia"/>
                <w:sz w:val="21"/>
                <w:szCs w:val="21"/>
              </w:rPr>
              <w:t>电子</w:t>
            </w:r>
            <w:r>
              <w:rPr>
                <w:sz w:val="21"/>
                <w:szCs w:val="21"/>
              </w:rPr>
              <w:t>签章</w:t>
            </w:r>
          </w:p>
        </w:tc>
        <w:tc>
          <w:tcPr>
            <w:tcW w:w="6362" w:type="dxa"/>
            <w:vAlign w:val="center"/>
          </w:tcPr>
          <w:p>
            <w:pPr>
              <w:snapToGrid w:val="0"/>
              <w:spacing w:line="360" w:lineRule="auto"/>
              <w:rPr>
                <w:sz w:val="21"/>
                <w:szCs w:val="21"/>
              </w:rPr>
            </w:pPr>
            <w:r>
              <w:rPr>
                <w:rFonts w:hint="eastAsia" w:asciiTheme="minorEastAsia" w:hAnsiTheme="minorEastAsia" w:eastAsiaTheme="minorEastAsia"/>
                <w:sz w:val="21"/>
                <w:szCs w:val="21"/>
              </w:rPr>
              <w:t>中安网脉</w:t>
            </w:r>
            <w:r>
              <w:rPr>
                <w:rFonts w:asciiTheme="minorEastAsia" w:hAnsiTheme="minorEastAsia" w:eastAsiaTheme="minorEastAsia"/>
                <w:sz w:val="21"/>
                <w:szCs w:val="21"/>
              </w:rPr>
              <w:t>、方正、信安中心、数据所、卫士通等</w:t>
            </w:r>
          </w:p>
        </w:tc>
      </w:tr>
    </w:tbl>
    <w:p>
      <w:pPr>
        <w:spacing w:line="360" w:lineRule="auto"/>
        <w:rPr>
          <w:sz w:val="24"/>
          <w:szCs w:val="24"/>
        </w:rPr>
      </w:pPr>
    </w:p>
    <w:sectPr>
      <w:pgSz w:w="11906" w:h="16838"/>
      <w:pgMar w:top="1418"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细黑">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none"/>
      <w:suff w:val="nothing"/>
      <w:lvlText w:val="　"/>
      <w:lvlJc w:val="left"/>
      <w:pPr>
        <w:tabs>
          <w:tab w:val="left" w:pos="0"/>
        </w:tabs>
        <w:ind w:left="0" w:firstLine="0"/>
      </w:pPr>
      <w:rPr>
        <w:rFonts w:hint="eastAsia" w:ascii="黑体" w:hAnsi="黑体" w:eastAsia="黑体"/>
        <w:b w:val="0"/>
        <w:i w:val="0"/>
        <w:sz w:val="21"/>
      </w:rPr>
    </w:lvl>
    <w:lvl w:ilvl="1" w:tentative="0">
      <w:start w:val="1"/>
      <w:numFmt w:val="decimal"/>
      <w:pStyle w:val="46"/>
      <w:isLgl/>
      <w:suff w:val="nothing"/>
      <w:lvlText w:val="%2　"/>
      <w:lvlJc w:val="left"/>
      <w:pPr>
        <w:tabs>
          <w:tab w:val="left" w:pos="0"/>
        </w:tabs>
        <w:ind w:left="0" w:firstLine="0"/>
      </w:pPr>
      <w:rPr>
        <w:rFonts w:hint="eastAsia" w:ascii="黑体" w:hAnsi="黑体" w:eastAsia="黑体"/>
        <w:b w:val="0"/>
        <w:i w:val="0"/>
        <w:snapToGrid/>
        <w:spacing w:val="0"/>
        <w:w w:val="100"/>
        <w:kern w:val="21"/>
        <w:sz w:val="21"/>
      </w:rPr>
    </w:lvl>
    <w:lvl w:ilvl="2" w:tentative="0">
      <w:start w:val="1"/>
      <w:numFmt w:val="decimal"/>
      <w:suff w:val="nothing"/>
      <w:lvlText w:val="%1%2.%3　"/>
      <w:lvlJc w:val="left"/>
      <w:pPr>
        <w:tabs>
          <w:tab w:val="left" w:pos="0"/>
        </w:tabs>
        <w:ind w:left="210" w:firstLine="0"/>
      </w:pPr>
      <w:rPr>
        <w:rFonts w:hint="eastAsia" w:ascii="黑体" w:hAnsi="黑体" w:eastAsia="黑体"/>
        <w:b w:val="0"/>
        <w:i w:val="0"/>
        <w:sz w:val="21"/>
      </w:rPr>
    </w:lvl>
    <w:lvl w:ilvl="3" w:tentative="0">
      <w:start w:val="1"/>
      <w:numFmt w:val="decimal"/>
      <w:suff w:val="nothing"/>
      <w:lvlText w:val="%1%2.%3.%4　"/>
      <w:lvlJc w:val="left"/>
      <w:pPr>
        <w:tabs>
          <w:tab w:val="left" w:pos="0"/>
        </w:tabs>
        <w:ind w:left="0" w:firstLine="0"/>
      </w:pPr>
      <w:rPr>
        <w:rFonts w:hint="eastAsia" w:ascii="黑体" w:hAnsi="黑体" w:eastAsia="黑体"/>
        <w:b w:val="0"/>
        <w:i w:val="0"/>
        <w:sz w:val="21"/>
      </w:rPr>
    </w:lvl>
    <w:lvl w:ilvl="4" w:tentative="0">
      <w:start w:val="1"/>
      <w:numFmt w:val="decimal"/>
      <w:suff w:val="nothing"/>
      <w:lvlText w:val="%1%2.%3.%4.%5　"/>
      <w:lvlJc w:val="left"/>
      <w:pPr>
        <w:tabs>
          <w:tab w:val="left" w:pos="0"/>
        </w:tabs>
        <w:ind w:left="0" w:firstLine="0"/>
      </w:pPr>
      <w:rPr>
        <w:rFonts w:hint="eastAsia" w:ascii="黑体" w:hAnsi="黑体" w:eastAsia="黑体"/>
        <w:b w:val="0"/>
        <w:i w:val="0"/>
        <w:sz w:val="21"/>
      </w:rPr>
    </w:lvl>
    <w:lvl w:ilvl="5" w:tentative="0">
      <w:start w:val="1"/>
      <w:numFmt w:val="decimal"/>
      <w:suff w:val="nothing"/>
      <w:lvlText w:val="%1%2.%3.%4.%5.%6　"/>
      <w:lvlJc w:val="left"/>
      <w:pPr>
        <w:tabs>
          <w:tab w:val="left" w:pos="0"/>
        </w:tabs>
        <w:ind w:left="0" w:firstLine="0"/>
      </w:pPr>
      <w:rPr>
        <w:rFonts w:hint="eastAsia" w:ascii="黑体" w:hAnsi="黑体" w:eastAsia="黑体"/>
        <w:b w:val="0"/>
        <w:i w:val="0"/>
        <w:sz w:val="21"/>
      </w:rPr>
    </w:lvl>
    <w:lvl w:ilvl="6" w:tentative="0">
      <w:start w:val="1"/>
      <w:numFmt w:val="decimal"/>
      <w:suff w:val="nothing"/>
      <w:lvlText w:val="%1%2.%3.%4.%5.%6.%7　"/>
      <w:lvlJc w:val="left"/>
      <w:pPr>
        <w:tabs>
          <w:tab w:val="left" w:pos="0"/>
        </w:tabs>
        <w:ind w:left="0" w:firstLine="0"/>
      </w:pPr>
      <w:rPr>
        <w:rFonts w:hint="eastAsia" w:ascii="黑体" w:hAnsi="黑体"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decimal"/>
      <w:pStyle w:val="45"/>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1C7527E"/>
    <w:multiLevelType w:val="multilevel"/>
    <w:tmpl w:val="01C7527E"/>
    <w:lvl w:ilvl="0" w:tentative="0">
      <w:start w:val="1"/>
      <w:numFmt w:val="decimal"/>
      <w:lvlText w:val="（%1）."/>
      <w:lvlJc w:val="left"/>
      <w:pPr>
        <w:ind w:left="900" w:hanging="420"/>
      </w:pPr>
      <w:rPr>
        <w:rFonts w:hint="eastAsia"/>
      </w:rPr>
    </w:lvl>
    <w:lvl w:ilvl="1" w:tentative="0">
      <w:start w:val="1"/>
      <w:numFmt w:val="decimal"/>
      <w:lvlText w:val="（%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pStyle w:val="43"/>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E5205A2"/>
    <w:multiLevelType w:val="multilevel"/>
    <w:tmpl w:val="0E5205A2"/>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2084174D"/>
    <w:multiLevelType w:val="multilevel"/>
    <w:tmpl w:val="2084174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577B54E7"/>
    <w:multiLevelType w:val="multilevel"/>
    <w:tmpl w:val="577B54E7"/>
    <w:lvl w:ilvl="0" w:tentative="0">
      <w:start w:val="1"/>
      <w:numFmt w:val="decimal"/>
      <w:pStyle w:val="2"/>
      <w:lvlText w:val="第%1章"/>
      <w:lvlJc w:val="left"/>
      <w:pPr>
        <w:ind w:left="3410" w:hanging="432"/>
      </w:pPr>
      <w:rPr>
        <w:rFonts w:hint="eastAsia"/>
        <w:lang w:val="en-US"/>
      </w:rPr>
    </w:lvl>
    <w:lvl w:ilvl="1" w:tentative="0">
      <w:start w:val="1"/>
      <w:numFmt w:val="decimal"/>
      <w:pStyle w:val="3"/>
      <w:lvlText w:val="%1.%2"/>
      <w:lvlJc w:val="left"/>
      <w:pPr>
        <w:ind w:left="3554" w:hanging="576"/>
      </w:pPr>
      <w:rPr>
        <w:rFonts w:hint="eastAsia" w:asciiTheme="minorEastAsia" w:hAnsiTheme="minorEastAsia" w:eastAsiaTheme="minorEastAsia"/>
      </w:rPr>
    </w:lvl>
    <w:lvl w:ilvl="2" w:tentative="0">
      <w:start w:val="1"/>
      <w:numFmt w:val="decimal"/>
      <w:pStyle w:val="4"/>
      <w:lvlText w:val="%1.%2.%3"/>
      <w:lvlJc w:val="left"/>
      <w:pPr>
        <w:ind w:left="3698" w:hanging="720"/>
      </w:pPr>
      <w:rPr>
        <w:rFonts w:hint="eastAsia" w:asciiTheme="minorEastAsia" w:hAnsiTheme="minorEastAsia" w:eastAsiaTheme="minorEastAsia"/>
      </w:rPr>
    </w:lvl>
    <w:lvl w:ilvl="3" w:tentative="0">
      <w:start w:val="1"/>
      <w:numFmt w:val="decimal"/>
      <w:pStyle w:val="5"/>
      <w:lvlText w:val="%1.%2.%3.%4"/>
      <w:lvlJc w:val="left"/>
      <w:pPr>
        <w:ind w:left="4835" w:hanging="864"/>
      </w:pPr>
      <w:rPr>
        <w:rFonts w:hint="eastAsia"/>
      </w:rPr>
    </w:lvl>
    <w:lvl w:ilvl="4" w:tentative="0">
      <w:start w:val="1"/>
      <w:numFmt w:val="decimal"/>
      <w:pStyle w:val="6"/>
      <w:lvlText w:val="%1.%2.%3.%4.%5"/>
      <w:lvlJc w:val="left"/>
      <w:pPr>
        <w:ind w:left="3986" w:hanging="1008"/>
      </w:pPr>
      <w:rPr>
        <w:rFonts w:hint="eastAsia"/>
      </w:rPr>
    </w:lvl>
    <w:lvl w:ilvl="5" w:tentative="0">
      <w:start w:val="1"/>
      <w:numFmt w:val="decimal"/>
      <w:pStyle w:val="7"/>
      <w:lvlText w:val="%1.%2.%3.%4.%5.%6"/>
      <w:lvlJc w:val="left"/>
      <w:pPr>
        <w:ind w:left="4130" w:hanging="1152"/>
      </w:pPr>
      <w:rPr>
        <w:rFonts w:hint="eastAsia"/>
      </w:rPr>
    </w:lvl>
    <w:lvl w:ilvl="6" w:tentative="0">
      <w:start w:val="1"/>
      <w:numFmt w:val="decimal"/>
      <w:pStyle w:val="8"/>
      <w:lvlText w:val="%1.%2.%3.%4.%5.%6.%7"/>
      <w:lvlJc w:val="left"/>
      <w:pPr>
        <w:ind w:left="4274" w:hanging="1296"/>
      </w:pPr>
      <w:rPr>
        <w:rFonts w:hint="eastAsia"/>
      </w:rPr>
    </w:lvl>
    <w:lvl w:ilvl="7" w:tentative="0">
      <w:start w:val="1"/>
      <w:numFmt w:val="decimal"/>
      <w:pStyle w:val="9"/>
      <w:lvlText w:val="%1.%2.%3.%4.%5.%6.%7.%8"/>
      <w:lvlJc w:val="left"/>
      <w:pPr>
        <w:ind w:left="4418" w:hanging="1440"/>
      </w:pPr>
      <w:rPr>
        <w:rFonts w:hint="eastAsia"/>
      </w:rPr>
    </w:lvl>
    <w:lvl w:ilvl="8" w:tentative="0">
      <w:start w:val="1"/>
      <w:numFmt w:val="decimal"/>
      <w:pStyle w:val="10"/>
      <w:lvlText w:val="%1.%2.%3.%4.%5.%6.%7.%8.%9"/>
      <w:lvlJc w:val="left"/>
      <w:pPr>
        <w:ind w:left="4562" w:hanging="1584"/>
      </w:pPr>
      <w:rPr>
        <w:rFonts w:hint="eastAsia"/>
      </w:rPr>
    </w:lvl>
  </w:abstractNum>
  <w:abstractNum w:abstractNumId="6">
    <w:nsid w:val="71FD5649"/>
    <w:multiLevelType w:val="multilevel"/>
    <w:tmpl w:val="71FD5649"/>
    <w:lvl w:ilvl="0" w:tentative="0">
      <w:start w:val="1"/>
      <w:numFmt w:val="bullet"/>
      <w:lvlText w:val=""/>
      <w:lvlJc w:val="left"/>
      <w:pPr>
        <w:ind w:left="842" w:hanging="420"/>
      </w:pPr>
      <w:rPr>
        <w:rFonts w:hint="default" w:ascii="Wingdings" w:hAnsi="Wingdings"/>
      </w:rPr>
    </w:lvl>
    <w:lvl w:ilvl="1" w:tentative="0">
      <w:start w:val="1"/>
      <w:numFmt w:val="bullet"/>
      <w:lvlText w:val=""/>
      <w:lvlJc w:val="left"/>
      <w:pPr>
        <w:ind w:left="1262" w:hanging="420"/>
      </w:pPr>
      <w:rPr>
        <w:rFonts w:hint="default" w:ascii="Wingdings" w:hAnsi="Wingdings"/>
      </w:rPr>
    </w:lvl>
    <w:lvl w:ilvl="2" w:tentative="0">
      <w:start w:val="1"/>
      <w:numFmt w:val="bullet"/>
      <w:lvlText w:val=""/>
      <w:lvlJc w:val="left"/>
      <w:pPr>
        <w:ind w:left="1682" w:hanging="420"/>
      </w:pPr>
      <w:rPr>
        <w:rFonts w:hint="default" w:ascii="Wingdings" w:hAnsi="Wingdings"/>
      </w:rPr>
    </w:lvl>
    <w:lvl w:ilvl="3" w:tentative="0">
      <w:start w:val="1"/>
      <w:numFmt w:val="bullet"/>
      <w:lvlText w:val=""/>
      <w:lvlJc w:val="left"/>
      <w:pPr>
        <w:ind w:left="2102" w:hanging="420"/>
      </w:pPr>
      <w:rPr>
        <w:rFonts w:hint="default" w:ascii="Wingdings" w:hAnsi="Wingdings"/>
      </w:rPr>
    </w:lvl>
    <w:lvl w:ilvl="4" w:tentative="0">
      <w:start w:val="1"/>
      <w:numFmt w:val="bullet"/>
      <w:lvlText w:val=""/>
      <w:lvlJc w:val="left"/>
      <w:pPr>
        <w:ind w:left="2522" w:hanging="420"/>
      </w:pPr>
      <w:rPr>
        <w:rFonts w:hint="default" w:ascii="Wingdings" w:hAnsi="Wingdings"/>
      </w:rPr>
    </w:lvl>
    <w:lvl w:ilvl="5" w:tentative="0">
      <w:start w:val="1"/>
      <w:numFmt w:val="bullet"/>
      <w:lvlText w:val=""/>
      <w:lvlJc w:val="left"/>
      <w:pPr>
        <w:ind w:left="2942" w:hanging="420"/>
      </w:pPr>
      <w:rPr>
        <w:rFonts w:hint="default" w:ascii="Wingdings" w:hAnsi="Wingdings"/>
      </w:rPr>
    </w:lvl>
    <w:lvl w:ilvl="6" w:tentative="0">
      <w:start w:val="1"/>
      <w:numFmt w:val="bullet"/>
      <w:lvlText w:val=""/>
      <w:lvlJc w:val="left"/>
      <w:pPr>
        <w:ind w:left="3362" w:hanging="420"/>
      </w:pPr>
      <w:rPr>
        <w:rFonts w:hint="default" w:ascii="Wingdings" w:hAnsi="Wingdings"/>
      </w:rPr>
    </w:lvl>
    <w:lvl w:ilvl="7" w:tentative="0">
      <w:start w:val="1"/>
      <w:numFmt w:val="bullet"/>
      <w:lvlText w:val=""/>
      <w:lvlJc w:val="left"/>
      <w:pPr>
        <w:ind w:left="3782" w:hanging="420"/>
      </w:pPr>
      <w:rPr>
        <w:rFonts w:hint="default" w:ascii="Wingdings" w:hAnsi="Wingdings"/>
      </w:rPr>
    </w:lvl>
    <w:lvl w:ilvl="8" w:tentative="0">
      <w:start w:val="1"/>
      <w:numFmt w:val="bullet"/>
      <w:lvlText w:val=""/>
      <w:lvlJc w:val="left"/>
      <w:pPr>
        <w:ind w:left="4202" w:hanging="420"/>
      </w:pPr>
      <w:rPr>
        <w:rFonts w:hint="default" w:ascii="Wingdings" w:hAnsi="Wingdings"/>
      </w:rPr>
    </w:lvl>
  </w:abstractNum>
  <w:num w:numId="1">
    <w:abstractNumId w:val="5"/>
  </w:num>
  <w:num w:numId="2">
    <w:abstractNumId w:val="2"/>
  </w:num>
  <w:num w:numId="3">
    <w:abstractNumId w:val="1"/>
  </w:num>
  <w:num w:numId="4">
    <w:abstractNumId w:val="0"/>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D73AF"/>
    <w:rsid w:val="000002FD"/>
    <w:rsid w:val="00000BBD"/>
    <w:rsid w:val="00000EF4"/>
    <w:rsid w:val="00001C3A"/>
    <w:rsid w:val="00001D18"/>
    <w:rsid w:val="0000329A"/>
    <w:rsid w:val="00003713"/>
    <w:rsid w:val="00003F37"/>
    <w:rsid w:val="000074CD"/>
    <w:rsid w:val="0001011C"/>
    <w:rsid w:val="00010902"/>
    <w:rsid w:val="0001127F"/>
    <w:rsid w:val="000115FC"/>
    <w:rsid w:val="00011D25"/>
    <w:rsid w:val="00012356"/>
    <w:rsid w:val="0001250E"/>
    <w:rsid w:val="00012A0F"/>
    <w:rsid w:val="00013163"/>
    <w:rsid w:val="00013615"/>
    <w:rsid w:val="00013FFF"/>
    <w:rsid w:val="0001549B"/>
    <w:rsid w:val="00016212"/>
    <w:rsid w:val="00016C88"/>
    <w:rsid w:val="00016FBF"/>
    <w:rsid w:val="00020F5E"/>
    <w:rsid w:val="00021655"/>
    <w:rsid w:val="00021FBF"/>
    <w:rsid w:val="0002278B"/>
    <w:rsid w:val="00022E5F"/>
    <w:rsid w:val="00023FC5"/>
    <w:rsid w:val="000241FF"/>
    <w:rsid w:val="000251A9"/>
    <w:rsid w:val="0002672F"/>
    <w:rsid w:val="00026B0D"/>
    <w:rsid w:val="00027111"/>
    <w:rsid w:val="0003066B"/>
    <w:rsid w:val="000307C9"/>
    <w:rsid w:val="00030EE7"/>
    <w:rsid w:val="00031822"/>
    <w:rsid w:val="00031855"/>
    <w:rsid w:val="000318B9"/>
    <w:rsid w:val="00032041"/>
    <w:rsid w:val="000323C1"/>
    <w:rsid w:val="00032B79"/>
    <w:rsid w:val="00033641"/>
    <w:rsid w:val="00033D00"/>
    <w:rsid w:val="00034C50"/>
    <w:rsid w:val="00035C2B"/>
    <w:rsid w:val="00035F92"/>
    <w:rsid w:val="00036525"/>
    <w:rsid w:val="000367A4"/>
    <w:rsid w:val="0003713C"/>
    <w:rsid w:val="000374D3"/>
    <w:rsid w:val="00040584"/>
    <w:rsid w:val="0004128E"/>
    <w:rsid w:val="00041F38"/>
    <w:rsid w:val="00042771"/>
    <w:rsid w:val="00042A6A"/>
    <w:rsid w:val="00042A75"/>
    <w:rsid w:val="00042AA5"/>
    <w:rsid w:val="000437FD"/>
    <w:rsid w:val="00043BAD"/>
    <w:rsid w:val="00044B31"/>
    <w:rsid w:val="00045301"/>
    <w:rsid w:val="00045448"/>
    <w:rsid w:val="00046DEC"/>
    <w:rsid w:val="00047655"/>
    <w:rsid w:val="00047909"/>
    <w:rsid w:val="00047FAE"/>
    <w:rsid w:val="00050C91"/>
    <w:rsid w:val="00051EB0"/>
    <w:rsid w:val="0005236C"/>
    <w:rsid w:val="00052EBB"/>
    <w:rsid w:val="0005480E"/>
    <w:rsid w:val="000561F0"/>
    <w:rsid w:val="0005629A"/>
    <w:rsid w:val="00057A3C"/>
    <w:rsid w:val="000603B8"/>
    <w:rsid w:val="000603B9"/>
    <w:rsid w:val="0006095E"/>
    <w:rsid w:val="000611CE"/>
    <w:rsid w:val="000616D0"/>
    <w:rsid w:val="000626DB"/>
    <w:rsid w:val="00063FCD"/>
    <w:rsid w:val="000649E8"/>
    <w:rsid w:val="00065402"/>
    <w:rsid w:val="0006594C"/>
    <w:rsid w:val="00065A63"/>
    <w:rsid w:val="00066A1D"/>
    <w:rsid w:val="0006708B"/>
    <w:rsid w:val="000677DD"/>
    <w:rsid w:val="00067A18"/>
    <w:rsid w:val="00070324"/>
    <w:rsid w:val="0007075F"/>
    <w:rsid w:val="000712D8"/>
    <w:rsid w:val="00071AB3"/>
    <w:rsid w:val="00071B48"/>
    <w:rsid w:val="00072201"/>
    <w:rsid w:val="000728DC"/>
    <w:rsid w:val="00072D46"/>
    <w:rsid w:val="00073660"/>
    <w:rsid w:val="00073704"/>
    <w:rsid w:val="00074437"/>
    <w:rsid w:val="0007503C"/>
    <w:rsid w:val="00075859"/>
    <w:rsid w:val="00075984"/>
    <w:rsid w:val="00075B4E"/>
    <w:rsid w:val="000765A5"/>
    <w:rsid w:val="00076881"/>
    <w:rsid w:val="000805A1"/>
    <w:rsid w:val="000809AA"/>
    <w:rsid w:val="000820B5"/>
    <w:rsid w:val="0008217E"/>
    <w:rsid w:val="0008264C"/>
    <w:rsid w:val="000827CA"/>
    <w:rsid w:val="0008317E"/>
    <w:rsid w:val="000833C8"/>
    <w:rsid w:val="0008348C"/>
    <w:rsid w:val="0008428A"/>
    <w:rsid w:val="00084F44"/>
    <w:rsid w:val="000852ED"/>
    <w:rsid w:val="000860D6"/>
    <w:rsid w:val="000879EB"/>
    <w:rsid w:val="00087F06"/>
    <w:rsid w:val="00090812"/>
    <w:rsid w:val="000909B0"/>
    <w:rsid w:val="00091880"/>
    <w:rsid w:val="00091F10"/>
    <w:rsid w:val="00092446"/>
    <w:rsid w:val="00092577"/>
    <w:rsid w:val="0009257A"/>
    <w:rsid w:val="00093295"/>
    <w:rsid w:val="000937C7"/>
    <w:rsid w:val="00093AE6"/>
    <w:rsid w:val="000940C0"/>
    <w:rsid w:val="00095003"/>
    <w:rsid w:val="00096303"/>
    <w:rsid w:val="00096945"/>
    <w:rsid w:val="00097A3C"/>
    <w:rsid w:val="000A0417"/>
    <w:rsid w:val="000A1B0C"/>
    <w:rsid w:val="000A25A1"/>
    <w:rsid w:val="000A25A9"/>
    <w:rsid w:val="000A32D8"/>
    <w:rsid w:val="000A38A1"/>
    <w:rsid w:val="000A4AFA"/>
    <w:rsid w:val="000A5613"/>
    <w:rsid w:val="000A5BB9"/>
    <w:rsid w:val="000A6844"/>
    <w:rsid w:val="000A733C"/>
    <w:rsid w:val="000A7701"/>
    <w:rsid w:val="000A7973"/>
    <w:rsid w:val="000B0E09"/>
    <w:rsid w:val="000B16EA"/>
    <w:rsid w:val="000B1815"/>
    <w:rsid w:val="000B1C4B"/>
    <w:rsid w:val="000B2611"/>
    <w:rsid w:val="000B274F"/>
    <w:rsid w:val="000B2E34"/>
    <w:rsid w:val="000B30B0"/>
    <w:rsid w:val="000B4701"/>
    <w:rsid w:val="000B4EF1"/>
    <w:rsid w:val="000B530B"/>
    <w:rsid w:val="000B55BC"/>
    <w:rsid w:val="000B61F0"/>
    <w:rsid w:val="000B732E"/>
    <w:rsid w:val="000B7530"/>
    <w:rsid w:val="000B7E72"/>
    <w:rsid w:val="000C024C"/>
    <w:rsid w:val="000C05F6"/>
    <w:rsid w:val="000C0650"/>
    <w:rsid w:val="000C07E4"/>
    <w:rsid w:val="000C14E2"/>
    <w:rsid w:val="000C1A06"/>
    <w:rsid w:val="000C2572"/>
    <w:rsid w:val="000C2A3F"/>
    <w:rsid w:val="000C3091"/>
    <w:rsid w:val="000C397A"/>
    <w:rsid w:val="000C4385"/>
    <w:rsid w:val="000C44B5"/>
    <w:rsid w:val="000C486C"/>
    <w:rsid w:val="000C5389"/>
    <w:rsid w:val="000C575E"/>
    <w:rsid w:val="000C5CD4"/>
    <w:rsid w:val="000C5CF5"/>
    <w:rsid w:val="000C6268"/>
    <w:rsid w:val="000C7097"/>
    <w:rsid w:val="000C70E1"/>
    <w:rsid w:val="000C75CE"/>
    <w:rsid w:val="000C78FD"/>
    <w:rsid w:val="000D0184"/>
    <w:rsid w:val="000D0548"/>
    <w:rsid w:val="000D078B"/>
    <w:rsid w:val="000D1362"/>
    <w:rsid w:val="000D29D8"/>
    <w:rsid w:val="000D2FD8"/>
    <w:rsid w:val="000D3191"/>
    <w:rsid w:val="000D382E"/>
    <w:rsid w:val="000D3D97"/>
    <w:rsid w:val="000D4268"/>
    <w:rsid w:val="000D4582"/>
    <w:rsid w:val="000D45CA"/>
    <w:rsid w:val="000D5384"/>
    <w:rsid w:val="000D543C"/>
    <w:rsid w:val="000D5651"/>
    <w:rsid w:val="000D6344"/>
    <w:rsid w:val="000D683F"/>
    <w:rsid w:val="000D7505"/>
    <w:rsid w:val="000E17CF"/>
    <w:rsid w:val="000E2670"/>
    <w:rsid w:val="000E28B4"/>
    <w:rsid w:val="000E378A"/>
    <w:rsid w:val="000E3BB9"/>
    <w:rsid w:val="000E3FB2"/>
    <w:rsid w:val="000E55E0"/>
    <w:rsid w:val="000E59B4"/>
    <w:rsid w:val="000E6B6C"/>
    <w:rsid w:val="000E7BE1"/>
    <w:rsid w:val="000E7D9C"/>
    <w:rsid w:val="000F0B29"/>
    <w:rsid w:val="000F160B"/>
    <w:rsid w:val="000F1632"/>
    <w:rsid w:val="000F171A"/>
    <w:rsid w:val="000F1B15"/>
    <w:rsid w:val="000F1CB9"/>
    <w:rsid w:val="000F39E2"/>
    <w:rsid w:val="000F412D"/>
    <w:rsid w:val="000F58AD"/>
    <w:rsid w:val="000F5B42"/>
    <w:rsid w:val="000F5C71"/>
    <w:rsid w:val="000F5D9B"/>
    <w:rsid w:val="000F635C"/>
    <w:rsid w:val="000F6643"/>
    <w:rsid w:val="000F72ED"/>
    <w:rsid w:val="000F73B5"/>
    <w:rsid w:val="00100CDB"/>
    <w:rsid w:val="001024E9"/>
    <w:rsid w:val="00102CE4"/>
    <w:rsid w:val="00103B77"/>
    <w:rsid w:val="001040AC"/>
    <w:rsid w:val="0010440F"/>
    <w:rsid w:val="001049EF"/>
    <w:rsid w:val="00104D99"/>
    <w:rsid w:val="00105261"/>
    <w:rsid w:val="00105962"/>
    <w:rsid w:val="001059C9"/>
    <w:rsid w:val="00107CD2"/>
    <w:rsid w:val="00107DC2"/>
    <w:rsid w:val="00110428"/>
    <w:rsid w:val="0011055D"/>
    <w:rsid w:val="001105AF"/>
    <w:rsid w:val="0011194B"/>
    <w:rsid w:val="0011234B"/>
    <w:rsid w:val="00113738"/>
    <w:rsid w:val="001137E8"/>
    <w:rsid w:val="00113B57"/>
    <w:rsid w:val="00114154"/>
    <w:rsid w:val="001146BE"/>
    <w:rsid w:val="00114E8A"/>
    <w:rsid w:val="00116026"/>
    <w:rsid w:val="001164D2"/>
    <w:rsid w:val="00116574"/>
    <w:rsid w:val="001168CB"/>
    <w:rsid w:val="00117F31"/>
    <w:rsid w:val="00120075"/>
    <w:rsid w:val="001204BD"/>
    <w:rsid w:val="00120742"/>
    <w:rsid w:val="00120E9D"/>
    <w:rsid w:val="001220E0"/>
    <w:rsid w:val="00122C27"/>
    <w:rsid w:val="00122CFA"/>
    <w:rsid w:val="00123574"/>
    <w:rsid w:val="00123906"/>
    <w:rsid w:val="00123CF3"/>
    <w:rsid w:val="00123D66"/>
    <w:rsid w:val="00123DEE"/>
    <w:rsid w:val="00125318"/>
    <w:rsid w:val="00126AAA"/>
    <w:rsid w:val="00127BAC"/>
    <w:rsid w:val="00127D57"/>
    <w:rsid w:val="00127DB6"/>
    <w:rsid w:val="00127DDB"/>
    <w:rsid w:val="001305A5"/>
    <w:rsid w:val="001309E6"/>
    <w:rsid w:val="00131B5E"/>
    <w:rsid w:val="00133169"/>
    <w:rsid w:val="00135BF5"/>
    <w:rsid w:val="00137037"/>
    <w:rsid w:val="00137682"/>
    <w:rsid w:val="00137912"/>
    <w:rsid w:val="0014088E"/>
    <w:rsid w:val="00140891"/>
    <w:rsid w:val="00140D77"/>
    <w:rsid w:val="00142D82"/>
    <w:rsid w:val="00142DBD"/>
    <w:rsid w:val="00144152"/>
    <w:rsid w:val="0014472B"/>
    <w:rsid w:val="00144E1A"/>
    <w:rsid w:val="0014728B"/>
    <w:rsid w:val="0015061B"/>
    <w:rsid w:val="00150D4E"/>
    <w:rsid w:val="001510F6"/>
    <w:rsid w:val="001515D1"/>
    <w:rsid w:val="0015181A"/>
    <w:rsid w:val="0015258E"/>
    <w:rsid w:val="00152608"/>
    <w:rsid w:val="001530B6"/>
    <w:rsid w:val="001535D8"/>
    <w:rsid w:val="001537D8"/>
    <w:rsid w:val="00153B98"/>
    <w:rsid w:val="001546D9"/>
    <w:rsid w:val="0015470F"/>
    <w:rsid w:val="00155CAE"/>
    <w:rsid w:val="00156B81"/>
    <w:rsid w:val="00157ECC"/>
    <w:rsid w:val="001612D7"/>
    <w:rsid w:val="001613CF"/>
    <w:rsid w:val="00161CCA"/>
    <w:rsid w:val="001624F1"/>
    <w:rsid w:val="001635A1"/>
    <w:rsid w:val="00163662"/>
    <w:rsid w:val="00163F65"/>
    <w:rsid w:val="00164FDC"/>
    <w:rsid w:val="001654CE"/>
    <w:rsid w:val="001654EE"/>
    <w:rsid w:val="00165B2C"/>
    <w:rsid w:val="00166B77"/>
    <w:rsid w:val="00166C57"/>
    <w:rsid w:val="001679EB"/>
    <w:rsid w:val="00167AC1"/>
    <w:rsid w:val="00170664"/>
    <w:rsid w:val="00170E43"/>
    <w:rsid w:val="00170FB2"/>
    <w:rsid w:val="00171327"/>
    <w:rsid w:val="00171D54"/>
    <w:rsid w:val="0017305A"/>
    <w:rsid w:val="00173857"/>
    <w:rsid w:val="00174E8D"/>
    <w:rsid w:val="00176BFF"/>
    <w:rsid w:val="001771D9"/>
    <w:rsid w:val="0017753B"/>
    <w:rsid w:val="0017771D"/>
    <w:rsid w:val="00177918"/>
    <w:rsid w:val="001804A6"/>
    <w:rsid w:val="001804E5"/>
    <w:rsid w:val="00181D7B"/>
    <w:rsid w:val="00183B1E"/>
    <w:rsid w:val="00183D81"/>
    <w:rsid w:val="00184127"/>
    <w:rsid w:val="001852F1"/>
    <w:rsid w:val="00185610"/>
    <w:rsid w:val="0018572A"/>
    <w:rsid w:val="00185AF9"/>
    <w:rsid w:val="00185B49"/>
    <w:rsid w:val="00185C8F"/>
    <w:rsid w:val="00186201"/>
    <w:rsid w:val="00187157"/>
    <w:rsid w:val="00187444"/>
    <w:rsid w:val="0018772B"/>
    <w:rsid w:val="00187F10"/>
    <w:rsid w:val="001909AB"/>
    <w:rsid w:val="00190AE3"/>
    <w:rsid w:val="00190BA8"/>
    <w:rsid w:val="001915E9"/>
    <w:rsid w:val="0019178F"/>
    <w:rsid w:val="00191B91"/>
    <w:rsid w:val="00191F34"/>
    <w:rsid w:val="0019228E"/>
    <w:rsid w:val="0019251C"/>
    <w:rsid w:val="00192C6B"/>
    <w:rsid w:val="00192CC7"/>
    <w:rsid w:val="00193117"/>
    <w:rsid w:val="0019350B"/>
    <w:rsid w:val="00193642"/>
    <w:rsid w:val="00193643"/>
    <w:rsid w:val="00194562"/>
    <w:rsid w:val="00195240"/>
    <w:rsid w:val="00195361"/>
    <w:rsid w:val="0019547E"/>
    <w:rsid w:val="00195EB6"/>
    <w:rsid w:val="00196254"/>
    <w:rsid w:val="001969A7"/>
    <w:rsid w:val="00197231"/>
    <w:rsid w:val="001A1AA2"/>
    <w:rsid w:val="001A1C3A"/>
    <w:rsid w:val="001A1FBC"/>
    <w:rsid w:val="001A30EB"/>
    <w:rsid w:val="001A35E0"/>
    <w:rsid w:val="001A3803"/>
    <w:rsid w:val="001A4613"/>
    <w:rsid w:val="001A5148"/>
    <w:rsid w:val="001A5440"/>
    <w:rsid w:val="001A549C"/>
    <w:rsid w:val="001A5515"/>
    <w:rsid w:val="001A58C9"/>
    <w:rsid w:val="001A5D37"/>
    <w:rsid w:val="001A6472"/>
    <w:rsid w:val="001A6648"/>
    <w:rsid w:val="001A6675"/>
    <w:rsid w:val="001A67D9"/>
    <w:rsid w:val="001A69E7"/>
    <w:rsid w:val="001A6AC8"/>
    <w:rsid w:val="001A79B2"/>
    <w:rsid w:val="001B0E9A"/>
    <w:rsid w:val="001B2DD6"/>
    <w:rsid w:val="001B2E7A"/>
    <w:rsid w:val="001B3245"/>
    <w:rsid w:val="001B33B8"/>
    <w:rsid w:val="001B3707"/>
    <w:rsid w:val="001B3FBF"/>
    <w:rsid w:val="001B469C"/>
    <w:rsid w:val="001B46AD"/>
    <w:rsid w:val="001B48FA"/>
    <w:rsid w:val="001B5290"/>
    <w:rsid w:val="001B5BFF"/>
    <w:rsid w:val="001B5CBC"/>
    <w:rsid w:val="001B5EE9"/>
    <w:rsid w:val="001B6D3F"/>
    <w:rsid w:val="001B77C5"/>
    <w:rsid w:val="001C0726"/>
    <w:rsid w:val="001C22CC"/>
    <w:rsid w:val="001C23C5"/>
    <w:rsid w:val="001C291F"/>
    <w:rsid w:val="001C2EAF"/>
    <w:rsid w:val="001C2F69"/>
    <w:rsid w:val="001C3CD2"/>
    <w:rsid w:val="001C428A"/>
    <w:rsid w:val="001C48C1"/>
    <w:rsid w:val="001C4C56"/>
    <w:rsid w:val="001C5C7F"/>
    <w:rsid w:val="001C6014"/>
    <w:rsid w:val="001C69CE"/>
    <w:rsid w:val="001C6AB9"/>
    <w:rsid w:val="001C6D0D"/>
    <w:rsid w:val="001C7AD6"/>
    <w:rsid w:val="001C7E6E"/>
    <w:rsid w:val="001D0E74"/>
    <w:rsid w:val="001D1A87"/>
    <w:rsid w:val="001D1F6F"/>
    <w:rsid w:val="001D2105"/>
    <w:rsid w:val="001D318F"/>
    <w:rsid w:val="001D32E7"/>
    <w:rsid w:val="001D3F78"/>
    <w:rsid w:val="001D3FED"/>
    <w:rsid w:val="001D4B43"/>
    <w:rsid w:val="001D4D5F"/>
    <w:rsid w:val="001D514A"/>
    <w:rsid w:val="001D53C3"/>
    <w:rsid w:val="001D549B"/>
    <w:rsid w:val="001D5AD2"/>
    <w:rsid w:val="001D6898"/>
    <w:rsid w:val="001D71C9"/>
    <w:rsid w:val="001D74F8"/>
    <w:rsid w:val="001D7960"/>
    <w:rsid w:val="001E0C22"/>
    <w:rsid w:val="001E2060"/>
    <w:rsid w:val="001E2C82"/>
    <w:rsid w:val="001E2DD9"/>
    <w:rsid w:val="001E3494"/>
    <w:rsid w:val="001E38ED"/>
    <w:rsid w:val="001E4457"/>
    <w:rsid w:val="001E4F5C"/>
    <w:rsid w:val="001E567D"/>
    <w:rsid w:val="001E597D"/>
    <w:rsid w:val="001E5BF5"/>
    <w:rsid w:val="001E6501"/>
    <w:rsid w:val="001F080A"/>
    <w:rsid w:val="001F0A8E"/>
    <w:rsid w:val="001F0AD7"/>
    <w:rsid w:val="001F0D92"/>
    <w:rsid w:val="001F0ECB"/>
    <w:rsid w:val="001F293F"/>
    <w:rsid w:val="001F3CB3"/>
    <w:rsid w:val="001F3DDD"/>
    <w:rsid w:val="001F47A2"/>
    <w:rsid w:val="001F5177"/>
    <w:rsid w:val="001F55B3"/>
    <w:rsid w:val="001F5B50"/>
    <w:rsid w:val="001F6737"/>
    <w:rsid w:val="001F6A06"/>
    <w:rsid w:val="001F6BCF"/>
    <w:rsid w:val="001F7848"/>
    <w:rsid w:val="001F7E19"/>
    <w:rsid w:val="00200EA8"/>
    <w:rsid w:val="00201075"/>
    <w:rsid w:val="00202292"/>
    <w:rsid w:val="0020237C"/>
    <w:rsid w:val="002029D2"/>
    <w:rsid w:val="00202D83"/>
    <w:rsid w:val="00203B22"/>
    <w:rsid w:val="00203C5B"/>
    <w:rsid w:val="00205433"/>
    <w:rsid w:val="00205BFE"/>
    <w:rsid w:val="002061F3"/>
    <w:rsid w:val="002067D6"/>
    <w:rsid w:val="00210F73"/>
    <w:rsid w:val="00212815"/>
    <w:rsid w:val="00212C1A"/>
    <w:rsid w:val="00212DB9"/>
    <w:rsid w:val="00212E90"/>
    <w:rsid w:val="00213075"/>
    <w:rsid w:val="00213490"/>
    <w:rsid w:val="00213CDB"/>
    <w:rsid w:val="00214013"/>
    <w:rsid w:val="00214DED"/>
    <w:rsid w:val="00215846"/>
    <w:rsid w:val="00215AA4"/>
    <w:rsid w:val="00216C10"/>
    <w:rsid w:val="002173E2"/>
    <w:rsid w:val="00220322"/>
    <w:rsid w:val="00220BDF"/>
    <w:rsid w:val="00220C48"/>
    <w:rsid w:val="00221ABF"/>
    <w:rsid w:val="00222D26"/>
    <w:rsid w:val="002243DE"/>
    <w:rsid w:val="00224B1A"/>
    <w:rsid w:val="002259CE"/>
    <w:rsid w:val="00225BF7"/>
    <w:rsid w:val="00227377"/>
    <w:rsid w:val="00227FCF"/>
    <w:rsid w:val="0023100A"/>
    <w:rsid w:val="002317C0"/>
    <w:rsid w:val="00232C08"/>
    <w:rsid w:val="00233584"/>
    <w:rsid w:val="00233F8C"/>
    <w:rsid w:val="00234205"/>
    <w:rsid w:val="00235294"/>
    <w:rsid w:val="00236689"/>
    <w:rsid w:val="00236A21"/>
    <w:rsid w:val="002371C5"/>
    <w:rsid w:val="00237683"/>
    <w:rsid w:val="00237A0D"/>
    <w:rsid w:val="00237E63"/>
    <w:rsid w:val="00240A45"/>
    <w:rsid w:val="00240F9F"/>
    <w:rsid w:val="002417B8"/>
    <w:rsid w:val="00241BEB"/>
    <w:rsid w:val="00241D63"/>
    <w:rsid w:val="0024208A"/>
    <w:rsid w:val="00242E08"/>
    <w:rsid w:val="00243302"/>
    <w:rsid w:val="00243649"/>
    <w:rsid w:val="002446E0"/>
    <w:rsid w:val="00244977"/>
    <w:rsid w:val="002449CF"/>
    <w:rsid w:val="00244B2F"/>
    <w:rsid w:val="0024532A"/>
    <w:rsid w:val="002468A2"/>
    <w:rsid w:val="00247002"/>
    <w:rsid w:val="00247032"/>
    <w:rsid w:val="00247E73"/>
    <w:rsid w:val="00247E99"/>
    <w:rsid w:val="00250364"/>
    <w:rsid w:val="0025044F"/>
    <w:rsid w:val="00250D3A"/>
    <w:rsid w:val="00250DEE"/>
    <w:rsid w:val="00250EFC"/>
    <w:rsid w:val="00251D46"/>
    <w:rsid w:val="00251E0C"/>
    <w:rsid w:val="002520E8"/>
    <w:rsid w:val="00253498"/>
    <w:rsid w:val="00254180"/>
    <w:rsid w:val="00255440"/>
    <w:rsid w:val="00255916"/>
    <w:rsid w:val="002566D4"/>
    <w:rsid w:val="0025753C"/>
    <w:rsid w:val="00257683"/>
    <w:rsid w:val="0026043B"/>
    <w:rsid w:val="002607A6"/>
    <w:rsid w:val="00260F8F"/>
    <w:rsid w:val="002611E5"/>
    <w:rsid w:val="002614CE"/>
    <w:rsid w:val="002622E3"/>
    <w:rsid w:val="002627DD"/>
    <w:rsid w:val="00263A50"/>
    <w:rsid w:val="00263A9A"/>
    <w:rsid w:val="00264165"/>
    <w:rsid w:val="00264BF0"/>
    <w:rsid w:val="00266574"/>
    <w:rsid w:val="0026771A"/>
    <w:rsid w:val="00267DD1"/>
    <w:rsid w:val="002704C5"/>
    <w:rsid w:val="002717A7"/>
    <w:rsid w:val="0027329E"/>
    <w:rsid w:val="00274114"/>
    <w:rsid w:val="00274133"/>
    <w:rsid w:val="00274B52"/>
    <w:rsid w:val="002751DC"/>
    <w:rsid w:val="0027595F"/>
    <w:rsid w:val="00275F8D"/>
    <w:rsid w:val="00276524"/>
    <w:rsid w:val="0027671C"/>
    <w:rsid w:val="00276AE4"/>
    <w:rsid w:val="00276ECF"/>
    <w:rsid w:val="002808E6"/>
    <w:rsid w:val="00281BF3"/>
    <w:rsid w:val="002822E2"/>
    <w:rsid w:val="0028337D"/>
    <w:rsid w:val="00284902"/>
    <w:rsid w:val="00284D98"/>
    <w:rsid w:val="00284E76"/>
    <w:rsid w:val="00285284"/>
    <w:rsid w:val="00285894"/>
    <w:rsid w:val="0028595A"/>
    <w:rsid w:val="00285A90"/>
    <w:rsid w:val="0028625F"/>
    <w:rsid w:val="00286503"/>
    <w:rsid w:val="00286F68"/>
    <w:rsid w:val="002872DE"/>
    <w:rsid w:val="00287EB7"/>
    <w:rsid w:val="002901C7"/>
    <w:rsid w:val="00290359"/>
    <w:rsid w:val="00290A7D"/>
    <w:rsid w:val="002911D3"/>
    <w:rsid w:val="0029132B"/>
    <w:rsid w:val="00291846"/>
    <w:rsid w:val="00291C1C"/>
    <w:rsid w:val="0029300B"/>
    <w:rsid w:val="00293306"/>
    <w:rsid w:val="00293D5B"/>
    <w:rsid w:val="00294989"/>
    <w:rsid w:val="002949D2"/>
    <w:rsid w:val="00294A10"/>
    <w:rsid w:val="002957BB"/>
    <w:rsid w:val="002A019E"/>
    <w:rsid w:val="002A069F"/>
    <w:rsid w:val="002A06D1"/>
    <w:rsid w:val="002A1C95"/>
    <w:rsid w:val="002A2194"/>
    <w:rsid w:val="002A2309"/>
    <w:rsid w:val="002A2AAD"/>
    <w:rsid w:val="002A3952"/>
    <w:rsid w:val="002A463F"/>
    <w:rsid w:val="002A5210"/>
    <w:rsid w:val="002A53F7"/>
    <w:rsid w:val="002A5987"/>
    <w:rsid w:val="002A6A08"/>
    <w:rsid w:val="002A71E9"/>
    <w:rsid w:val="002A778D"/>
    <w:rsid w:val="002A790C"/>
    <w:rsid w:val="002A79A3"/>
    <w:rsid w:val="002A7A87"/>
    <w:rsid w:val="002B0763"/>
    <w:rsid w:val="002B19AB"/>
    <w:rsid w:val="002B21F4"/>
    <w:rsid w:val="002B2CB2"/>
    <w:rsid w:val="002B3041"/>
    <w:rsid w:val="002B3532"/>
    <w:rsid w:val="002B3DF2"/>
    <w:rsid w:val="002B3E39"/>
    <w:rsid w:val="002B5033"/>
    <w:rsid w:val="002B54A7"/>
    <w:rsid w:val="002B5CF8"/>
    <w:rsid w:val="002B6068"/>
    <w:rsid w:val="002B6F5B"/>
    <w:rsid w:val="002B7F98"/>
    <w:rsid w:val="002C0420"/>
    <w:rsid w:val="002C0531"/>
    <w:rsid w:val="002C0A9A"/>
    <w:rsid w:val="002C0A9E"/>
    <w:rsid w:val="002C1594"/>
    <w:rsid w:val="002C1655"/>
    <w:rsid w:val="002C1B42"/>
    <w:rsid w:val="002C2773"/>
    <w:rsid w:val="002C2F35"/>
    <w:rsid w:val="002C3EB8"/>
    <w:rsid w:val="002C42C8"/>
    <w:rsid w:val="002C49A6"/>
    <w:rsid w:val="002C4EE5"/>
    <w:rsid w:val="002C603F"/>
    <w:rsid w:val="002C625C"/>
    <w:rsid w:val="002C68F0"/>
    <w:rsid w:val="002C6948"/>
    <w:rsid w:val="002C6D45"/>
    <w:rsid w:val="002C7F13"/>
    <w:rsid w:val="002D073F"/>
    <w:rsid w:val="002D08D4"/>
    <w:rsid w:val="002D0CCB"/>
    <w:rsid w:val="002D166E"/>
    <w:rsid w:val="002D2165"/>
    <w:rsid w:val="002D2214"/>
    <w:rsid w:val="002D24D7"/>
    <w:rsid w:val="002D28C4"/>
    <w:rsid w:val="002D308C"/>
    <w:rsid w:val="002D318E"/>
    <w:rsid w:val="002D32D8"/>
    <w:rsid w:val="002D32E1"/>
    <w:rsid w:val="002D4AD8"/>
    <w:rsid w:val="002D4FFB"/>
    <w:rsid w:val="002D5156"/>
    <w:rsid w:val="002D5CE8"/>
    <w:rsid w:val="002D65E5"/>
    <w:rsid w:val="002D66CA"/>
    <w:rsid w:val="002E0831"/>
    <w:rsid w:val="002E12C1"/>
    <w:rsid w:val="002E20F6"/>
    <w:rsid w:val="002E4188"/>
    <w:rsid w:val="002E4751"/>
    <w:rsid w:val="002E4D4F"/>
    <w:rsid w:val="002E57FD"/>
    <w:rsid w:val="002E6073"/>
    <w:rsid w:val="002E65C2"/>
    <w:rsid w:val="002E6BF5"/>
    <w:rsid w:val="002E777E"/>
    <w:rsid w:val="002E7F47"/>
    <w:rsid w:val="002F0342"/>
    <w:rsid w:val="002F11B6"/>
    <w:rsid w:val="002F139A"/>
    <w:rsid w:val="002F1657"/>
    <w:rsid w:val="002F181F"/>
    <w:rsid w:val="002F1B7C"/>
    <w:rsid w:val="002F2643"/>
    <w:rsid w:val="002F4AF6"/>
    <w:rsid w:val="002F4C5D"/>
    <w:rsid w:val="002F5B05"/>
    <w:rsid w:val="002F5E7F"/>
    <w:rsid w:val="002F605F"/>
    <w:rsid w:val="002F6370"/>
    <w:rsid w:val="002F6375"/>
    <w:rsid w:val="002F67EF"/>
    <w:rsid w:val="002F75C4"/>
    <w:rsid w:val="002F7A6D"/>
    <w:rsid w:val="002F7E20"/>
    <w:rsid w:val="003008AC"/>
    <w:rsid w:val="00300D4B"/>
    <w:rsid w:val="003017AB"/>
    <w:rsid w:val="0030198A"/>
    <w:rsid w:val="00301A7A"/>
    <w:rsid w:val="0030330B"/>
    <w:rsid w:val="0030343D"/>
    <w:rsid w:val="00303749"/>
    <w:rsid w:val="00303819"/>
    <w:rsid w:val="00303C94"/>
    <w:rsid w:val="00304AB0"/>
    <w:rsid w:val="003054C8"/>
    <w:rsid w:val="00306B0E"/>
    <w:rsid w:val="00306F99"/>
    <w:rsid w:val="00306FEA"/>
    <w:rsid w:val="00307549"/>
    <w:rsid w:val="00307B9E"/>
    <w:rsid w:val="003110CF"/>
    <w:rsid w:val="00311491"/>
    <w:rsid w:val="003126BB"/>
    <w:rsid w:val="00314643"/>
    <w:rsid w:val="003149C5"/>
    <w:rsid w:val="0031560D"/>
    <w:rsid w:val="00315684"/>
    <w:rsid w:val="00315A36"/>
    <w:rsid w:val="00315AC7"/>
    <w:rsid w:val="00316017"/>
    <w:rsid w:val="003169F4"/>
    <w:rsid w:val="00316B63"/>
    <w:rsid w:val="00317047"/>
    <w:rsid w:val="00317139"/>
    <w:rsid w:val="00320492"/>
    <w:rsid w:val="00320CB4"/>
    <w:rsid w:val="00321482"/>
    <w:rsid w:val="003214D9"/>
    <w:rsid w:val="00322434"/>
    <w:rsid w:val="00322520"/>
    <w:rsid w:val="003230AD"/>
    <w:rsid w:val="003245B8"/>
    <w:rsid w:val="00324944"/>
    <w:rsid w:val="00325030"/>
    <w:rsid w:val="0032521F"/>
    <w:rsid w:val="00325334"/>
    <w:rsid w:val="00325826"/>
    <w:rsid w:val="00326412"/>
    <w:rsid w:val="00327F08"/>
    <w:rsid w:val="00330C45"/>
    <w:rsid w:val="00330DCA"/>
    <w:rsid w:val="003313AF"/>
    <w:rsid w:val="003316B8"/>
    <w:rsid w:val="00331ADA"/>
    <w:rsid w:val="00331ADC"/>
    <w:rsid w:val="00331FFC"/>
    <w:rsid w:val="00333AF4"/>
    <w:rsid w:val="00334D88"/>
    <w:rsid w:val="003361B5"/>
    <w:rsid w:val="003363BE"/>
    <w:rsid w:val="00337154"/>
    <w:rsid w:val="003376FB"/>
    <w:rsid w:val="00337ACA"/>
    <w:rsid w:val="00340699"/>
    <w:rsid w:val="00340C16"/>
    <w:rsid w:val="00342BCF"/>
    <w:rsid w:val="00343044"/>
    <w:rsid w:val="003432CE"/>
    <w:rsid w:val="003441FA"/>
    <w:rsid w:val="0034436D"/>
    <w:rsid w:val="003445C7"/>
    <w:rsid w:val="0034464F"/>
    <w:rsid w:val="00344AE0"/>
    <w:rsid w:val="003454BC"/>
    <w:rsid w:val="00345A26"/>
    <w:rsid w:val="00345F40"/>
    <w:rsid w:val="00346349"/>
    <w:rsid w:val="003501FC"/>
    <w:rsid w:val="00350930"/>
    <w:rsid w:val="00350D73"/>
    <w:rsid w:val="00352F47"/>
    <w:rsid w:val="003535D2"/>
    <w:rsid w:val="003548D9"/>
    <w:rsid w:val="003553EF"/>
    <w:rsid w:val="00356996"/>
    <w:rsid w:val="00356FAF"/>
    <w:rsid w:val="0035719F"/>
    <w:rsid w:val="003571E8"/>
    <w:rsid w:val="00357A2A"/>
    <w:rsid w:val="00360466"/>
    <w:rsid w:val="0036135D"/>
    <w:rsid w:val="00361701"/>
    <w:rsid w:val="00361801"/>
    <w:rsid w:val="003618BD"/>
    <w:rsid w:val="00361A70"/>
    <w:rsid w:val="00364088"/>
    <w:rsid w:val="00364341"/>
    <w:rsid w:val="00364546"/>
    <w:rsid w:val="0036484B"/>
    <w:rsid w:val="003648C7"/>
    <w:rsid w:val="00364EBE"/>
    <w:rsid w:val="00367056"/>
    <w:rsid w:val="0036778B"/>
    <w:rsid w:val="003708D2"/>
    <w:rsid w:val="003709AE"/>
    <w:rsid w:val="00371865"/>
    <w:rsid w:val="003723AF"/>
    <w:rsid w:val="00372F4D"/>
    <w:rsid w:val="00372FBB"/>
    <w:rsid w:val="00372FD0"/>
    <w:rsid w:val="003743F1"/>
    <w:rsid w:val="0037543E"/>
    <w:rsid w:val="003762BD"/>
    <w:rsid w:val="00380151"/>
    <w:rsid w:val="0038058F"/>
    <w:rsid w:val="00384712"/>
    <w:rsid w:val="00385333"/>
    <w:rsid w:val="0038657A"/>
    <w:rsid w:val="00386780"/>
    <w:rsid w:val="00387ECB"/>
    <w:rsid w:val="003901C6"/>
    <w:rsid w:val="00390632"/>
    <w:rsid w:val="00390867"/>
    <w:rsid w:val="00390C69"/>
    <w:rsid w:val="00391073"/>
    <w:rsid w:val="00391086"/>
    <w:rsid w:val="003912DA"/>
    <w:rsid w:val="003919F2"/>
    <w:rsid w:val="00393168"/>
    <w:rsid w:val="00393E5A"/>
    <w:rsid w:val="00395092"/>
    <w:rsid w:val="003950FC"/>
    <w:rsid w:val="00395620"/>
    <w:rsid w:val="00396433"/>
    <w:rsid w:val="003964CD"/>
    <w:rsid w:val="0039721A"/>
    <w:rsid w:val="00397390"/>
    <w:rsid w:val="0039757F"/>
    <w:rsid w:val="003977DC"/>
    <w:rsid w:val="003A1A93"/>
    <w:rsid w:val="003A1E45"/>
    <w:rsid w:val="003A225B"/>
    <w:rsid w:val="003A29D8"/>
    <w:rsid w:val="003A2BEA"/>
    <w:rsid w:val="003A456B"/>
    <w:rsid w:val="003A4847"/>
    <w:rsid w:val="003A4EEA"/>
    <w:rsid w:val="003A54EE"/>
    <w:rsid w:val="003A571B"/>
    <w:rsid w:val="003A65CB"/>
    <w:rsid w:val="003A6B65"/>
    <w:rsid w:val="003B086F"/>
    <w:rsid w:val="003B1658"/>
    <w:rsid w:val="003B2BB5"/>
    <w:rsid w:val="003B2F7E"/>
    <w:rsid w:val="003B322C"/>
    <w:rsid w:val="003B345F"/>
    <w:rsid w:val="003B3CD9"/>
    <w:rsid w:val="003B3F52"/>
    <w:rsid w:val="003B471A"/>
    <w:rsid w:val="003B4850"/>
    <w:rsid w:val="003B57D4"/>
    <w:rsid w:val="003B5E89"/>
    <w:rsid w:val="003B5EC3"/>
    <w:rsid w:val="003B6EAC"/>
    <w:rsid w:val="003C05AF"/>
    <w:rsid w:val="003C1C22"/>
    <w:rsid w:val="003C3511"/>
    <w:rsid w:val="003C3A3F"/>
    <w:rsid w:val="003C5BD6"/>
    <w:rsid w:val="003C5DFD"/>
    <w:rsid w:val="003C63B2"/>
    <w:rsid w:val="003C64E7"/>
    <w:rsid w:val="003C6C73"/>
    <w:rsid w:val="003D06DE"/>
    <w:rsid w:val="003D0789"/>
    <w:rsid w:val="003D10D7"/>
    <w:rsid w:val="003D127F"/>
    <w:rsid w:val="003D1ABF"/>
    <w:rsid w:val="003D2105"/>
    <w:rsid w:val="003D247A"/>
    <w:rsid w:val="003D288C"/>
    <w:rsid w:val="003D29B9"/>
    <w:rsid w:val="003D2F0C"/>
    <w:rsid w:val="003D39B4"/>
    <w:rsid w:val="003D3ADE"/>
    <w:rsid w:val="003D3E9F"/>
    <w:rsid w:val="003D4A8E"/>
    <w:rsid w:val="003D56C9"/>
    <w:rsid w:val="003D6584"/>
    <w:rsid w:val="003D67CF"/>
    <w:rsid w:val="003D72BD"/>
    <w:rsid w:val="003D74BB"/>
    <w:rsid w:val="003D7E9F"/>
    <w:rsid w:val="003E0A14"/>
    <w:rsid w:val="003E1129"/>
    <w:rsid w:val="003E1FB5"/>
    <w:rsid w:val="003E3637"/>
    <w:rsid w:val="003E3A0D"/>
    <w:rsid w:val="003E3CF4"/>
    <w:rsid w:val="003E4432"/>
    <w:rsid w:val="003E4FE0"/>
    <w:rsid w:val="003E50DF"/>
    <w:rsid w:val="003E5AE7"/>
    <w:rsid w:val="003E5C74"/>
    <w:rsid w:val="003E60C0"/>
    <w:rsid w:val="003E6CF1"/>
    <w:rsid w:val="003E7667"/>
    <w:rsid w:val="003E7D36"/>
    <w:rsid w:val="003F170B"/>
    <w:rsid w:val="003F214C"/>
    <w:rsid w:val="003F275C"/>
    <w:rsid w:val="003F2F3A"/>
    <w:rsid w:val="003F30A6"/>
    <w:rsid w:val="003F34CC"/>
    <w:rsid w:val="003F4052"/>
    <w:rsid w:val="003F548A"/>
    <w:rsid w:val="003F5E2A"/>
    <w:rsid w:val="003F676E"/>
    <w:rsid w:val="003F6996"/>
    <w:rsid w:val="003F69BF"/>
    <w:rsid w:val="003F6AE0"/>
    <w:rsid w:val="003F743C"/>
    <w:rsid w:val="003F78EB"/>
    <w:rsid w:val="0040110F"/>
    <w:rsid w:val="004012AF"/>
    <w:rsid w:val="00401991"/>
    <w:rsid w:val="00401B77"/>
    <w:rsid w:val="0040264D"/>
    <w:rsid w:val="004028D4"/>
    <w:rsid w:val="00402C11"/>
    <w:rsid w:val="00402D47"/>
    <w:rsid w:val="00403B3E"/>
    <w:rsid w:val="004040C5"/>
    <w:rsid w:val="0040530C"/>
    <w:rsid w:val="004058EC"/>
    <w:rsid w:val="00405D4B"/>
    <w:rsid w:val="0040623C"/>
    <w:rsid w:val="00407783"/>
    <w:rsid w:val="0041165C"/>
    <w:rsid w:val="00411BF3"/>
    <w:rsid w:val="00412429"/>
    <w:rsid w:val="004128D4"/>
    <w:rsid w:val="00412982"/>
    <w:rsid w:val="0041364C"/>
    <w:rsid w:val="004143D4"/>
    <w:rsid w:val="00414514"/>
    <w:rsid w:val="004146E8"/>
    <w:rsid w:val="004149F7"/>
    <w:rsid w:val="00414EA7"/>
    <w:rsid w:val="00414EAF"/>
    <w:rsid w:val="004150EC"/>
    <w:rsid w:val="00415602"/>
    <w:rsid w:val="00415BBF"/>
    <w:rsid w:val="00415D10"/>
    <w:rsid w:val="00415EC3"/>
    <w:rsid w:val="00416040"/>
    <w:rsid w:val="00416335"/>
    <w:rsid w:val="00416C91"/>
    <w:rsid w:val="00416F3D"/>
    <w:rsid w:val="0041732E"/>
    <w:rsid w:val="004177AA"/>
    <w:rsid w:val="00417D1A"/>
    <w:rsid w:val="00420E24"/>
    <w:rsid w:val="0042108A"/>
    <w:rsid w:val="004211F6"/>
    <w:rsid w:val="00421687"/>
    <w:rsid w:val="00422E5A"/>
    <w:rsid w:val="00423BD4"/>
    <w:rsid w:val="00424F25"/>
    <w:rsid w:val="00424FBA"/>
    <w:rsid w:val="004256DA"/>
    <w:rsid w:val="00425F86"/>
    <w:rsid w:val="004261E3"/>
    <w:rsid w:val="0042686D"/>
    <w:rsid w:val="004276BA"/>
    <w:rsid w:val="00427D1F"/>
    <w:rsid w:val="00427FA8"/>
    <w:rsid w:val="00427FAA"/>
    <w:rsid w:val="00430912"/>
    <w:rsid w:val="0043137A"/>
    <w:rsid w:val="0043147A"/>
    <w:rsid w:val="00432699"/>
    <w:rsid w:val="00432DBD"/>
    <w:rsid w:val="00433295"/>
    <w:rsid w:val="004333B9"/>
    <w:rsid w:val="004335E0"/>
    <w:rsid w:val="00433F4A"/>
    <w:rsid w:val="00434176"/>
    <w:rsid w:val="004341EE"/>
    <w:rsid w:val="00434487"/>
    <w:rsid w:val="00435975"/>
    <w:rsid w:val="00435BA2"/>
    <w:rsid w:val="00436431"/>
    <w:rsid w:val="00436951"/>
    <w:rsid w:val="00437D9C"/>
    <w:rsid w:val="00437F26"/>
    <w:rsid w:val="00437F32"/>
    <w:rsid w:val="004401C2"/>
    <w:rsid w:val="00440A0F"/>
    <w:rsid w:val="004412B8"/>
    <w:rsid w:val="0044190C"/>
    <w:rsid w:val="00442BF9"/>
    <w:rsid w:val="004437D6"/>
    <w:rsid w:val="00443E08"/>
    <w:rsid w:val="00443E78"/>
    <w:rsid w:val="00444253"/>
    <w:rsid w:val="00444BE1"/>
    <w:rsid w:val="00445B38"/>
    <w:rsid w:val="00445D27"/>
    <w:rsid w:val="00446062"/>
    <w:rsid w:val="00446087"/>
    <w:rsid w:val="00446171"/>
    <w:rsid w:val="0044639F"/>
    <w:rsid w:val="004463A9"/>
    <w:rsid w:val="00446DE7"/>
    <w:rsid w:val="00446F8A"/>
    <w:rsid w:val="00447352"/>
    <w:rsid w:val="00447E82"/>
    <w:rsid w:val="00447F7E"/>
    <w:rsid w:val="004504B3"/>
    <w:rsid w:val="00450FCF"/>
    <w:rsid w:val="004510C7"/>
    <w:rsid w:val="00451B08"/>
    <w:rsid w:val="00453762"/>
    <w:rsid w:val="0045405D"/>
    <w:rsid w:val="00456049"/>
    <w:rsid w:val="004564D0"/>
    <w:rsid w:val="00457689"/>
    <w:rsid w:val="004602DE"/>
    <w:rsid w:val="00460FC2"/>
    <w:rsid w:val="00462181"/>
    <w:rsid w:val="004627BA"/>
    <w:rsid w:val="004629D6"/>
    <w:rsid w:val="00462F30"/>
    <w:rsid w:val="0046360A"/>
    <w:rsid w:val="004650B7"/>
    <w:rsid w:val="00466B1B"/>
    <w:rsid w:val="00470348"/>
    <w:rsid w:val="00470418"/>
    <w:rsid w:val="004704BB"/>
    <w:rsid w:val="00470530"/>
    <w:rsid w:val="00470613"/>
    <w:rsid w:val="004707C1"/>
    <w:rsid w:val="00470CF9"/>
    <w:rsid w:val="00471114"/>
    <w:rsid w:val="00472246"/>
    <w:rsid w:val="0047291B"/>
    <w:rsid w:val="004736C9"/>
    <w:rsid w:val="004739A8"/>
    <w:rsid w:val="00473FD9"/>
    <w:rsid w:val="00474959"/>
    <w:rsid w:val="00474CA6"/>
    <w:rsid w:val="00475E7B"/>
    <w:rsid w:val="00475EFF"/>
    <w:rsid w:val="004767DD"/>
    <w:rsid w:val="00476C63"/>
    <w:rsid w:val="00477411"/>
    <w:rsid w:val="00477C77"/>
    <w:rsid w:val="00477DE3"/>
    <w:rsid w:val="0048011E"/>
    <w:rsid w:val="0048048C"/>
    <w:rsid w:val="00480768"/>
    <w:rsid w:val="004809DF"/>
    <w:rsid w:val="00482971"/>
    <w:rsid w:val="00483143"/>
    <w:rsid w:val="0048473A"/>
    <w:rsid w:val="00484AB6"/>
    <w:rsid w:val="00485144"/>
    <w:rsid w:val="004871A5"/>
    <w:rsid w:val="004904F8"/>
    <w:rsid w:val="0049076D"/>
    <w:rsid w:val="004909DD"/>
    <w:rsid w:val="00491702"/>
    <w:rsid w:val="004918D2"/>
    <w:rsid w:val="00491924"/>
    <w:rsid w:val="00491A70"/>
    <w:rsid w:val="00491B89"/>
    <w:rsid w:val="00491D66"/>
    <w:rsid w:val="00493DA9"/>
    <w:rsid w:val="00494043"/>
    <w:rsid w:val="00494D5E"/>
    <w:rsid w:val="00494FC4"/>
    <w:rsid w:val="004963F0"/>
    <w:rsid w:val="0049690B"/>
    <w:rsid w:val="00496D9C"/>
    <w:rsid w:val="00497944"/>
    <w:rsid w:val="00497CB2"/>
    <w:rsid w:val="00497E8C"/>
    <w:rsid w:val="004A0900"/>
    <w:rsid w:val="004A4AEB"/>
    <w:rsid w:val="004A4FE7"/>
    <w:rsid w:val="004A56A1"/>
    <w:rsid w:val="004A6198"/>
    <w:rsid w:val="004A668F"/>
    <w:rsid w:val="004A66C9"/>
    <w:rsid w:val="004A7A20"/>
    <w:rsid w:val="004B0A7F"/>
    <w:rsid w:val="004B0B18"/>
    <w:rsid w:val="004B259F"/>
    <w:rsid w:val="004B26AD"/>
    <w:rsid w:val="004B3048"/>
    <w:rsid w:val="004B30F8"/>
    <w:rsid w:val="004B320C"/>
    <w:rsid w:val="004B3789"/>
    <w:rsid w:val="004B485E"/>
    <w:rsid w:val="004B7E76"/>
    <w:rsid w:val="004C00F2"/>
    <w:rsid w:val="004C0713"/>
    <w:rsid w:val="004C0EA3"/>
    <w:rsid w:val="004C1B9E"/>
    <w:rsid w:val="004C1E6C"/>
    <w:rsid w:val="004C290B"/>
    <w:rsid w:val="004C41B4"/>
    <w:rsid w:val="004C4EC5"/>
    <w:rsid w:val="004C6193"/>
    <w:rsid w:val="004C6325"/>
    <w:rsid w:val="004C6487"/>
    <w:rsid w:val="004C67AE"/>
    <w:rsid w:val="004C7415"/>
    <w:rsid w:val="004C7B6B"/>
    <w:rsid w:val="004C7EF2"/>
    <w:rsid w:val="004D0123"/>
    <w:rsid w:val="004D022D"/>
    <w:rsid w:val="004D03F7"/>
    <w:rsid w:val="004D1027"/>
    <w:rsid w:val="004D17ED"/>
    <w:rsid w:val="004D2142"/>
    <w:rsid w:val="004D23EB"/>
    <w:rsid w:val="004D2478"/>
    <w:rsid w:val="004D2FD1"/>
    <w:rsid w:val="004D344F"/>
    <w:rsid w:val="004D36BA"/>
    <w:rsid w:val="004D5820"/>
    <w:rsid w:val="004D5DAF"/>
    <w:rsid w:val="004D6191"/>
    <w:rsid w:val="004D662A"/>
    <w:rsid w:val="004D6BCD"/>
    <w:rsid w:val="004D6F04"/>
    <w:rsid w:val="004E10B1"/>
    <w:rsid w:val="004E11A7"/>
    <w:rsid w:val="004E1559"/>
    <w:rsid w:val="004E1C09"/>
    <w:rsid w:val="004E1FBD"/>
    <w:rsid w:val="004E25A6"/>
    <w:rsid w:val="004E2667"/>
    <w:rsid w:val="004E33B0"/>
    <w:rsid w:val="004E3E92"/>
    <w:rsid w:val="004E441C"/>
    <w:rsid w:val="004E4738"/>
    <w:rsid w:val="004E5047"/>
    <w:rsid w:val="004E5AB9"/>
    <w:rsid w:val="004E71EC"/>
    <w:rsid w:val="004E7863"/>
    <w:rsid w:val="004E7B03"/>
    <w:rsid w:val="004E7B1F"/>
    <w:rsid w:val="004E7E3D"/>
    <w:rsid w:val="004F1CFB"/>
    <w:rsid w:val="004F248C"/>
    <w:rsid w:val="004F3300"/>
    <w:rsid w:val="004F3A4E"/>
    <w:rsid w:val="004F48B4"/>
    <w:rsid w:val="004F4C47"/>
    <w:rsid w:val="004F51A6"/>
    <w:rsid w:val="004F5566"/>
    <w:rsid w:val="004F6084"/>
    <w:rsid w:val="004F79DD"/>
    <w:rsid w:val="004F7C0C"/>
    <w:rsid w:val="0050043B"/>
    <w:rsid w:val="00500699"/>
    <w:rsid w:val="0050156F"/>
    <w:rsid w:val="00501C7E"/>
    <w:rsid w:val="00502018"/>
    <w:rsid w:val="0050210E"/>
    <w:rsid w:val="00502460"/>
    <w:rsid w:val="0050328A"/>
    <w:rsid w:val="00503BFA"/>
    <w:rsid w:val="00503E72"/>
    <w:rsid w:val="00504184"/>
    <w:rsid w:val="00504750"/>
    <w:rsid w:val="00504B80"/>
    <w:rsid w:val="00504F22"/>
    <w:rsid w:val="00506348"/>
    <w:rsid w:val="00506C0E"/>
    <w:rsid w:val="00506C49"/>
    <w:rsid w:val="00506E38"/>
    <w:rsid w:val="005070EB"/>
    <w:rsid w:val="0051141F"/>
    <w:rsid w:val="00511622"/>
    <w:rsid w:val="0051213D"/>
    <w:rsid w:val="00513027"/>
    <w:rsid w:val="005130BB"/>
    <w:rsid w:val="00513DDC"/>
    <w:rsid w:val="0051418C"/>
    <w:rsid w:val="0051461C"/>
    <w:rsid w:val="005147DB"/>
    <w:rsid w:val="00515638"/>
    <w:rsid w:val="005157D7"/>
    <w:rsid w:val="00515C82"/>
    <w:rsid w:val="0051635D"/>
    <w:rsid w:val="005166B2"/>
    <w:rsid w:val="00516A68"/>
    <w:rsid w:val="00517270"/>
    <w:rsid w:val="00517B6C"/>
    <w:rsid w:val="00520C51"/>
    <w:rsid w:val="00520F4D"/>
    <w:rsid w:val="00521348"/>
    <w:rsid w:val="00521B31"/>
    <w:rsid w:val="00523C5F"/>
    <w:rsid w:val="005240D4"/>
    <w:rsid w:val="0052523F"/>
    <w:rsid w:val="005254F8"/>
    <w:rsid w:val="00525AFB"/>
    <w:rsid w:val="00526706"/>
    <w:rsid w:val="0052701C"/>
    <w:rsid w:val="0052715C"/>
    <w:rsid w:val="00527B1B"/>
    <w:rsid w:val="005315CD"/>
    <w:rsid w:val="00532C08"/>
    <w:rsid w:val="00532FA8"/>
    <w:rsid w:val="00533556"/>
    <w:rsid w:val="005339E9"/>
    <w:rsid w:val="00533FEF"/>
    <w:rsid w:val="00534ACD"/>
    <w:rsid w:val="0053652E"/>
    <w:rsid w:val="005365B9"/>
    <w:rsid w:val="00537360"/>
    <w:rsid w:val="005374DF"/>
    <w:rsid w:val="0053752E"/>
    <w:rsid w:val="00537FEB"/>
    <w:rsid w:val="00541C7F"/>
    <w:rsid w:val="00542481"/>
    <w:rsid w:val="00542ACC"/>
    <w:rsid w:val="00543A0E"/>
    <w:rsid w:val="00544640"/>
    <w:rsid w:val="00544D20"/>
    <w:rsid w:val="0054507B"/>
    <w:rsid w:val="00545A4D"/>
    <w:rsid w:val="005463C0"/>
    <w:rsid w:val="00546784"/>
    <w:rsid w:val="00546DBE"/>
    <w:rsid w:val="005475AA"/>
    <w:rsid w:val="00547E2E"/>
    <w:rsid w:val="005505C1"/>
    <w:rsid w:val="00550921"/>
    <w:rsid w:val="005518E9"/>
    <w:rsid w:val="00552CC7"/>
    <w:rsid w:val="00552F27"/>
    <w:rsid w:val="00552FA1"/>
    <w:rsid w:val="00553667"/>
    <w:rsid w:val="005536E2"/>
    <w:rsid w:val="0055397F"/>
    <w:rsid w:val="00553BB3"/>
    <w:rsid w:val="00557F18"/>
    <w:rsid w:val="00557FB2"/>
    <w:rsid w:val="00561383"/>
    <w:rsid w:val="00562570"/>
    <w:rsid w:val="00562A5F"/>
    <w:rsid w:val="00562D85"/>
    <w:rsid w:val="005632BC"/>
    <w:rsid w:val="00563D3F"/>
    <w:rsid w:val="00564818"/>
    <w:rsid w:val="005666E0"/>
    <w:rsid w:val="0056709A"/>
    <w:rsid w:val="005670E4"/>
    <w:rsid w:val="005671AF"/>
    <w:rsid w:val="0056781F"/>
    <w:rsid w:val="00570F2B"/>
    <w:rsid w:val="00570F97"/>
    <w:rsid w:val="0057158B"/>
    <w:rsid w:val="005725FE"/>
    <w:rsid w:val="0057349D"/>
    <w:rsid w:val="005739CF"/>
    <w:rsid w:val="0057520F"/>
    <w:rsid w:val="00576380"/>
    <w:rsid w:val="005763E1"/>
    <w:rsid w:val="00576836"/>
    <w:rsid w:val="00576BFB"/>
    <w:rsid w:val="005772E4"/>
    <w:rsid w:val="0057749C"/>
    <w:rsid w:val="00580337"/>
    <w:rsid w:val="00581109"/>
    <w:rsid w:val="005816CD"/>
    <w:rsid w:val="00582002"/>
    <w:rsid w:val="00582553"/>
    <w:rsid w:val="00582F99"/>
    <w:rsid w:val="0058338E"/>
    <w:rsid w:val="005845B4"/>
    <w:rsid w:val="00584813"/>
    <w:rsid w:val="00584CC3"/>
    <w:rsid w:val="00584F79"/>
    <w:rsid w:val="00585123"/>
    <w:rsid w:val="00585A11"/>
    <w:rsid w:val="00585F3B"/>
    <w:rsid w:val="005868DC"/>
    <w:rsid w:val="00587768"/>
    <w:rsid w:val="00587838"/>
    <w:rsid w:val="005878F9"/>
    <w:rsid w:val="0059023C"/>
    <w:rsid w:val="005908B9"/>
    <w:rsid w:val="00590C36"/>
    <w:rsid w:val="005912BA"/>
    <w:rsid w:val="00592454"/>
    <w:rsid w:val="005926F4"/>
    <w:rsid w:val="00592C84"/>
    <w:rsid w:val="00592E1A"/>
    <w:rsid w:val="005939BF"/>
    <w:rsid w:val="005945AB"/>
    <w:rsid w:val="0059498D"/>
    <w:rsid w:val="00595076"/>
    <w:rsid w:val="005956FF"/>
    <w:rsid w:val="00595821"/>
    <w:rsid w:val="00595CD0"/>
    <w:rsid w:val="00595F18"/>
    <w:rsid w:val="005961B9"/>
    <w:rsid w:val="00596840"/>
    <w:rsid w:val="005968F9"/>
    <w:rsid w:val="00596BAE"/>
    <w:rsid w:val="00596C4C"/>
    <w:rsid w:val="00597634"/>
    <w:rsid w:val="00597899"/>
    <w:rsid w:val="005978D6"/>
    <w:rsid w:val="005A0BA0"/>
    <w:rsid w:val="005A170F"/>
    <w:rsid w:val="005A19AA"/>
    <w:rsid w:val="005A1BC9"/>
    <w:rsid w:val="005A3D94"/>
    <w:rsid w:val="005A4960"/>
    <w:rsid w:val="005A541D"/>
    <w:rsid w:val="005A59D4"/>
    <w:rsid w:val="005A66CE"/>
    <w:rsid w:val="005B0012"/>
    <w:rsid w:val="005B038B"/>
    <w:rsid w:val="005B0987"/>
    <w:rsid w:val="005B1126"/>
    <w:rsid w:val="005B12C0"/>
    <w:rsid w:val="005B17E0"/>
    <w:rsid w:val="005B1D1C"/>
    <w:rsid w:val="005B1D67"/>
    <w:rsid w:val="005B1F54"/>
    <w:rsid w:val="005B2356"/>
    <w:rsid w:val="005B2391"/>
    <w:rsid w:val="005B2A24"/>
    <w:rsid w:val="005B2CC7"/>
    <w:rsid w:val="005B3786"/>
    <w:rsid w:val="005B4D30"/>
    <w:rsid w:val="005B5C5C"/>
    <w:rsid w:val="005B5DE6"/>
    <w:rsid w:val="005B6B89"/>
    <w:rsid w:val="005B6FAB"/>
    <w:rsid w:val="005B7C37"/>
    <w:rsid w:val="005C0F1A"/>
    <w:rsid w:val="005C16A1"/>
    <w:rsid w:val="005C1A03"/>
    <w:rsid w:val="005C2C13"/>
    <w:rsid w:val="005C30EF"/>
    <w:rsid w:val="005C3DB0"/>
    <w:rsid w:val="005C3DDF"/>
    <w:rsid w:val="005C43FE"/>
    <w:rsid w:val="005C57E7"/>
    <w:rsid w:val="005C61D6"/>
    <w:rsid w:val="005C7127"/>
    <w:rsid w:val="005C72F5"/>
    <w:rsid w:val="005C75D7"/>
    <w:rsid w:val="005D061E"/>
    <w:rsid w:val="005D0674"/>
    <w:rsid w:val="005D1414"/>
    <w:rsid w:val="005D1E26"/>
    <w:rsid w:val="005D23C6"/>
    <w:rsid w:val="005D261D"/>
    <w:rsid w:val="005D3A85"/>
    <w:rsid w:val="005D3A96"/>
    <w:rsid w:val="005D4264"/>
    <w:rsid w:val="005D52A4"/>
    <w:rsid w:val="005D5AFD"/>
    <w:rsid w:val="005D6F07"/>
    <w:rsid w:val="005D6FC1"/>
    <w:rsid w:val="005D7CF7"/>
    <w:rsid w:val="005E0391"/>
    <w:rsid w:val="005E040F"/>
    <w:rsid w:val="005E1751"/>
    <w:rsid w:val="005E1E9E"/>
    <w:rsid w:val="005E20FB"/>
    <w:rsid w:val="005E290D"/>
    <w:rsid w:val="005E310B"/>
    <w:rsid w:val="005E4DCA"/>
    <w:rsid w:val="005E5C0E"/>
    <w:rsid w:val="005E69F5"/>
    <w:rsid w:val="005E6F7A"/>
    <w:rsid w:val="005E7C69"/>
    <w:rsid w:val="005F09DD"/>
    <w:rsid w:val="005F246F"/>
    <w:rsid w:val="005F2E37"/>
    <w:rsid w:val="005F31AE"/>
    <w:rsid w:val="005F3A03"/>
    <w:rsid w:val="005F3B49"/>
    <w:rsid w:val="005F4C18"/>
    <w:rsid w:val="005F5831"/>
    <w:rsid w:val="005F685C"/>
    <w:rsid w:val="005F7C40"/>
    <w:rsid w:val="0060004E"/>
    <w:rsid w:val="0060175F"/>
    <w:rsid w:val="00601C81"/>
    <w:rsid w:val="00602F94"/>
    <w:rsid w:val="00603224"/>
    <w:rsid w:val="006034BE"/>
    <w:rsid w:val="006059FA"/>
    <w:rsid w:val="00606691"/>
    <w:rsid w:val="00606D38"/>
    <w:rsid w:val="00607572"/>
    <w:rsid w:val="00607A28"/>
    <w:rsid w:val="006108E3"/>
    <w:rsid w:val="00611484"/>
    <w:rsid w:val="006116AC"/>
    <w:rsid w:val="0061186D"/>
    <w:rsid w:val="00611E81"/>
    <w:rsid w:val="006122E8"/>
    <w:rsid w:val="00613212"/>
    <w:rsid w:val="0061364F"/>
    <w:rsid w:val="00613907"/>
    <w:rsid w:val="00614E88"/>
    <w:rsid w:val="006154E7"/>
    <w:rsid w:val="00615FAD"/>
    <w:rsid w:val="00616C54"/>
    <w:rsid w:val="00617A9E"/>
    <w:rsid w:val="00617ABB"/>
    <w:rsid w:val="00621907"/>
    <w:rsid w:val="00621C77"/>
    <w:rsid w:val="00622598"/>
    <w:rsid w:val="00622A57"/>
    <w:rsid w:val="00624723"/>
    <w:rsid w:val="00625003"/>
    <w:rsid w:val="0062615D"/>
    <w:rsid w:val="006265B5"/>
    <w:rsid w:val="0063001A"/>
    <w:rsid w:val="006314BB"/>
    <w:rsid w:val="00631966"/>
    <w:rsid w:val="006319D8"/>
    <w:rsid w:val="006338A0"/>
    <w:rsid w:val="00633FA7"/>
    <w:rsid w:val="006354C1"/>
    <w:rsid w:val="00635ECA"/>
    <w:rsid w:val="00637B4B"/>
    <w:rsid w:val="006400CA"/>
    <w:rsid w:val="0064031A"/>
    <w:rsid w:val="006409B9"/>
    <w:rsid w:val="0064197B"/>
    <w:rsid w:val="006422AF"/>
    <w:rsid w:val="006425B5"/>
    <w:rsid w:val="006430DA"/>
    <w:rsid w:val="00643EC5"/>
    <w:rsid w:val="00643FFE"/>
    <w:rsid w:val="006444D3"/>
    <w:rsid w:val="00644C37"/>
    <w:rsid w:val="00644F1C"/>
    <w:rsid w:val="00644F73"/>
    <w:rsid w:val="0064594E"/>
    <w:rsid w:val="00645A0F"/>
    <w:rsid w:val="00645FBA"/>
    <w:rsid w:val="00646240"/>
    <w:rsid w:val="00647035"/>
    <w:rsid w:val="00650E0B"/>
    <w:rsid w:val="00650F84"/>
    <w:rsid w:val="006516CB"/>
    <w:rsid w:val="006517F0"/>
    <w:rsid w:val="00651FF2"/>
    <w:rsid w:val="006529B1"/>
    <w:rsid w:val="00652AF5"/>
    <w:rsid w:val="00652BDE"/>
    <w:rsid w:val="00654DC9"/>
    <w:rsid w:val="00655B32"/>
    <w:rsid w:val="006570E8"/>
    <w:rsid w:val="00660437"/>
    <w:rsid w:val="006605E6"/>
    <w:rsid w:val="0066135E"/>
    <w:rsid w:val="00661566"/>
    <w:rsid w:val="00661A79"/>
    <w:rsid w:val="006626A4"/>
    <w:rsid w:val="0066346A"/>
    <w:rsid w:val="00664226"/>
    <w:rsid w:val="00666426"/>
    <w:rsid w:val="00666718"/>
    <w:rsid w:val="00667089"/>
    <w:rsid w:val="006675BB"/>
    <w:rsid w:val="006675E3"/>
    <w:rsid w:val="00667B5B"/>
    <w:rsid w:val="00667D4E"/>
    <w:rsid w:val="00670FB6"/>
    <w:rsid w:val="0067276D"/>
    <w:rsid w:val="00673395"/>
    <w:rsid w:val="00673420"/>
    <w:rsid w:val="006742B1"/>
    <w:rsid w:val="006742EA"/>
    <w:rsid w:val="006749B4"/>
    <w:rsid w:val="0067547C"/>
    <w:rsid w:val="0067594B"/>
    <w:rsid w:val="00676071"/>
    <w:rsid w:val="006768A3"/>
    <w:rsid w:val="0067695F"/>
    <w:rsid w:val="0067763A"/>
    <w:rsid w:val="00680DD2"/>
    <w:rsid w:val="0068150A"/>
    <w:rsid w:val="00681ED2"/>
    <w:rsid w:val="00682984"/>
    <w:rsid w:val="0068341C"/>
    <w:rsid w:val="006835DC"/>
    <w:rsid w:val="006839C1"/>
    <w:rsid w:val="006841B3"/>
    <w:rsid w:val="00684D7C"/>
    <w:rsid w:val="00684FEA"/>
    <w:rsid w:val="00685622"/>
    <w:rsid w:val="00685DB2"/>
    <w:rsid w:val="00685E20"/>
    <w:rsid w:val="00686D61"/>
    <w:rsid w:val="00687269"/>
    <w:rsid w:val="00687CF1"/>
    <w:rsid w:val="006902E3"/>
    <w:rsid w:val="0069199F"/>
    <w:rsid w:val="00692914"/>
    <w:rsid w:val="0069298E"/>
    <w:rsid w:val="00693C9F"/>
    <w:rsid w:val="00695A01"/>
    <w:rsid w:val="006963C4"/>
    <w:rsid w:val="00696CFB"/>
    <w:rsid w:val="006973AB"/>
    <w:rsid w:val="00697A40"/>
    <w:rsid w:val="006A034E"/>
    <w:rsid w:val="006A03DF"/>
    <w:rsid w:val="006A1DA4"/>
    <w:rsid w:val="006A2058"/>
    <w:rsid w:val="006A2A56"/>
    <w:rsid w:val="006A366F"/>
    <w:rsid w:val="006A3B86"/>
    <w:rsid w:val="006A4716"/>
    <w:rsid w:val="006A4B05"/>
    <w:rsid w:val="006A5F45"/>
    <w:rsid w:val="006A6225"/>
    <w:rsid w:val="006A6F56"/>
    <w:rsid w:val="006A70F1"/>
    <w:rsid w:val="006A7783"/>
    <w:rsid w:val="006A7E7F"/>
    <w:rsid w:val="006B0AE1"/>
    <w:rsid w:val="006B0D33"/>
    <w:rsid w:val="006B425F"/>
    <w:rsid w:val="006B635A"/>
    <w:rsid w:val="006B7386"/>
    <w:rsid w:val="006B76C5"/>
    <w:rsid w:val="006C00F5"/>
    <w:rsid w:val="006C0DF6"/>
    <w:rsid w:val="006C213D"/>
    <w:rsid w:val="006C3D00"/>
    <w:rsid w:val="006C3E0D"/>
    <w:rsid w:val="006C44B8"/>
    <w:rsid w:val="006C4A63"/>
    <w:rsid w:val="006C5A73"/>
    <w:rsid w:val="006C5C6B"/>
    <w:rsid w:val="006C611C"/>
    <w:rsid w:val="006C67A1"/>
    <w:rsid w:val="006C7B34"/>
    <w:rsid w:val="006D0780"/>
    <w:rsid w:val="006D09EC"/>
    <w:rsid w:val="006D0A11"/>
    <w:rsid w:val="006D0B91"/>
    <w:rsid w:val="006D0EE7"/>
    <w:rsid w:val="006D1B35"/>
    <w:rsid w:val="006D1D81"/>
    <w:rsid w:val="006D40DB"/>
    <w:rsid w:val="006D64A7"/>
    <w:rsid w:val="006D7692"/>
    <w:rsid w:val="006D7E3D"/>
    <w:rsid w:val="006D7E9B"/>
    <w:rsid w:val="006E1347"/>
    <w:rsid w:val="006E1C78"/>
    <w:rsid w:val="006E2BCF"/>
    <w:rsid w:val="006E3813"/>
    <w:rsid w:val="006E3A04"/>
    <w:rsid w:val="006E41E3"/>
    <w:rsid w:val="006E4864"/>
    <w:rsid w:val="006E4AF9"/>
    <w:rsid w:val="006E5180"/>
    <w:rsid w:val="006E5F9E"/>
    <w:rsid w:val="006E6FD1"/>
    <w:rsid w:val="006E750A"/>
    <w:rsid w:val="006E793A"/>
    <w:rsid w:val="006F044C"/>
    <w:rsid w:val="006F08F7"/>
    <w:rsid w:val="006F0B46"/>
    <w:rsid w:val="006F0C73"/>
    <w:rsid w:val="006F16CF"/>
    <w:rsid w:val="006F2569"/>
    <w:rsid w:val="006F26EE"/>
    <w:rsid w:val="006F28AC"/>
    <w:rsid w:val="006F2A90"/>
    <w:rsid w:val="006F3B6A"/>
    <w:rsid w:val="006F40D9"/>
    <w:rsid w:val="006F5C73"/>
    <w:rsid w:val="006F5EF0"/>
    <w:rsid w:val="006F6436"/>
    <w:rsid w:val="006F6AC3"/>
    <w:rsid w:val="00701233"/>
    <w:rsid w:val="007013F8"/>
    <w:rsid w:val="00701938"/>
    <w:rsid w:val="00701B2D"/>
    <w:rsid w:val="00701F7C"/>
    <w:rsid w:val="00702B2F"/>
    <w:rsid w:val="00702B35"/>
    <w:rsid w:val="007041EF"/>
    <w:rsid w:val="00704447"/>
    <w:rsid w:val="0070456A"/>
    <w:rsid w:val="00704FAE"/>
    <w:rsid w:val="00705028"/>
    <w:rsid w:val="00705646"/>
    <w:rsid w:val="00705784"/>
    <w:rsid w:val="00705DE9"/>
    <w:rsid w:val="007062D5"/>
    <w:rsid w:val="007065C9"/>
    <w:rsid w:val="007065EC"/>
    <w:rsid w:val="007068E3"/>
    <w:rsid w:val="00707EEC"/>
    <w:rsid w:val="00707F2D"/>
    <w:rsid w:val="00707F92"/>
    <w:rsid w:val="007108EF"/>
    <w:rsid w:val="00711A01"/>
    <w:rsid w:val="00712554"/>
    <w:rsid w:val="0071262E"/>
    <w:rsid w:val="00712C5C"/>
    <w:rsid w:val="00712DEB"/>
    <w:rsid w:val="00714717"/>
    <w:rsid w:val="007154A7"/>
    <w:rsid w:val="00716F83"/>
    <w:rsid w:val="00720994"/>
    <w:rsid w:val="0072105E"/>
    <w:rsid w:val="007211B2"/>
    <w:rsid w:val="0072129A"/>
    <w:rsid w:val="00721DBF"/>
    <w:rsid w:val="0072239C"/>
    <w:rsid w:val="00722802"/>
    <w:rsid w:val="007228B7"/>
    <w:rsid w:val="00722BEB"/>
    <w:rsid w:val="00723652"/>
    <w:rsid w:val="00723FC2"/>
    <w:rsid w:val="0072447B"/>
    <w:rsid w:val="00724A76"/>
    <w:rsid w:val="007275BE"/>
    <w:rsid w:val="00727945"/>
    <w:rsid w:val="007300C2"/>
    <w:rsid w:val="0073013D"/>
    <w:rsid w:val="00730373"/>
    <w:rsid w:val="00731717"/>
    <w:rsid w:val="007326D1"/>
    <w:rsid w:val="00733098"/>
    <w:rsid w:val="007333DB"/>
    <w:rsid w:val="0073410F"/>
    <w:rsid w:val="00734C09"/>
    <w:rsid w:val="007353DE"/>
    <w:rsid w:val="007354D2"/>
    <w:rsid w:val="007359E4"/>
    <w:rsid w:val="00736B87"/>
    <w:rsid w:val="0073744F"/>
    <w:rsid w:val="00737A15"/>
    <w:rsid w:val="007403CF"/>
    <w:rsid w:val="007409F2"/>
    <w:rsid w:val="00740FF0"/>
    <w:rsid w:val="00741070"/>
    <w:rsid w:val="0074129D"/>
    <w:rsid w:val="0074220C"/>
    <w:rsid w:val="007427B4"/>
    <w:rsid w:val="00742970"/>
    <w:rsid w:val="007429FD"/>
    <w:rsid w:val="00743058"/>
    <w:rsid w:val="007433CC"/>
    <w:rsid w:val="0074407F"/>
    <w:rsid w:val="00744366"/>
    <w:rsid w:val="0074453D"/>
    <w:rsid w:val="00746769"/>
    <w:rsid w:val="0075066A"/>
    <w:rsid w:val="00750B31"/>
    <w:rsid w:val="0075116B"/>
    <w:rsid w:val="007515E2"/>
    <w:rsid w:val="0075346D"/>
    <w:rsid w:val="00756D68"/>
    <w:rsid w:val="007570F0"/>
    <w:rsid w:val="0075793B"/>
    <w:rsid w:val="007606F5"/>
    <w:rsid w:val="00762B53"/>
    <w:rsid w:val="0076518B"/>
    <w:rsid w:val="00765318"/>
    <w:rsid w:val="00766C1A"/>
    <w:rsid w:val="0077045A"/>
    <w:rsid w:val="0077114D"/>
    <w:rsid w:val="00772879"/>
    <w:rsid w:val="0077574E"/>
    <w:rsid w:val="00775D41"/>
    <w:rsid w:val="00776323"/>
    <w:rsid w:val="0077688E"/>
    <w:rsid w:val="007772C0"/>
    <w:rsid w:val="00777546"/>
    <w:rsid w:val="00782338"/>
    <w:rsid w:val="00782973"/>
    <w:rsid w:val="00783659"/>
    <w:rsid w:val="00784518"/>
    <w:rsid w:val="00784AFA"/>
    <w:rsid w:val="00784FCE"/>
    <w:rsid w:val="00785C7E"/>
    <w:rsid w:val="00786226"/>
    <w:rsid w:val="007864F9"/>
    <w:rsid w:val="00787323"/>
    <w:rsid w:val="00787DE6"/>
    <w:rsid w:val="00787ED8"/>
    <w:rsid w:val="00790359"/>
    <w:rsid w:val="0079112D"/>
    <w:rsid w:val="0079114D"/>
    <w:rsid w:val="00791E50"/>
    <w:rsid w:val="007928B2"/>
    <w:rsid w:val="00793252"/>
    <w:rsid w:val="0079361B"/>
    <w:rsid w:val="00793A6E"/>
    <w:rsid w:val="00793DE2"/>
    <w:rsid w:val="00794277"/>
    <w:rsid w:val="00794328"/>
    <w:rsid w:val="00794444"/>
    <w:rsid w:val="0079444C"/>
    <w:rsid w:val="00795C00"/>
    <w:rsid w:val="00795C59"/>
    <w:rsid w:val="00795CBA"/>
    <w:rsid w:val="00795EEE"/>
    <w:rsid w:val="00795F58"/>
    <w:rsid w:val="00795F6A"/>
    <w:rsid w:val="0079621F"/>
    <w:rsid w:val="007964AB"/>
    <w:rsid w:val="00796E9B"/>
    <w:rsid w:val="00796F98"/>
    <w:rsid w:val="00797065"/>
    <w:rsid w:val="007A0409"/>
    <w:rsid w:val="007A0719"/>
    <w:rsid w:val="007A11D1"/>
    <w:rsid w:val="007A154A"/>
    <w:rsid w:val="007A1733"/>
    <w:rsid w:val="007A268D"/>
    <w:rsid w:val="007A2F42"/>
    <w:rsid w:val="007A309B"/>
    <w:rsid w:val="007A41A6"/>
    <w:rsid w:val="007A48E8"/>
    <w:rsid w:val="007A68E9"/>
    <w:rsid w:val="007A7027"/>
    <w:rsid w:val="007A7419"/>
    <w:rsid w:val="007A7964"/>
    <w:rsid w:val="007A7D82"/>
    <w:rsid w:val="007A7F47"/>
    <w:rsid w:val="007A7FA0"/>
    <w:rsid w:val="007B06AE"/>
    <w:rsid w:val="007B1295"/>
    <w:rsid w:val="007B2976"/>
    <w:rsid w:val="007B3E95"/>
    <w:rsid w:val="007B4A9D"/>
    <w:rsid w:val="007B5105"/>
    <w:rsid w:val="007B522B"/>
    <w:rsid w:val="007B56B7"/>
    <w:rsid w:val="007B5A68"/>
    <w:rsid w:val="007B5B91"/>
    <w:rsid w:val="007B5DE9"/>
    <w:rsid w:val="007B5FE1"/>
    <w:rsid w:val="007B6270"/>
    <w:rsid w:val="007B67F4"/>
    <w:rsid w:val="007B74D2"/>
    <w:rsid w:val="007B7F44"/>
    <w:rsid w:val="007C05EE"/>
    <w:rsid w:val="007C1702"/>
    <w:rsid w:val="007C2063"/>
    <w:rsid w:val="007C23D9"/>
    <w:rsid w:val="007C2D00"/>
    <w:rsid w:val="007C2FE5"/>
    <w:rsid w:val="007C41BD"/>
    <w:rsid w:val="007C47B6"/>
    <w:rsid w:val="007C4B59"/>
    <w:rsid w:val="007C4BE1"/>
    <w:rsid w:val="007C4E57"/>
    <w:rsid w:val="007C4F02"/>
    <w:rsid w:val="007C4F83"/>
    <w:rsid w:val="007C575D"/>
    <w:rsid w:val="007C5E59"/>
    <w:rsid w:val="007C6AD4"/>
    <w:rsid w:val="007C73E2"/>
    <w:rsid w:val="007D1ACA"/>
    <w:rsid w:val="007D1D01"/>
    <w:rsid w:val="007D1E74"/>
    <w:rsid w:val="007D2C7E"/>
    <w:rsid w:val="007D34D4"/>
    <w:rsid w:val="007D44FD"/>
    <w:rsid w:val="007D5065"/>
    <w:rsid w:val="007D6E97"/>
    <w:rsid w:val="007D6EB1"/>
    <w:rsid w:val="007D785A"/>
    <w:rsid w:val="007E043B"/>
    <w:rsid w:val="007E0556"/>
    <w:rsid w:val="007E26F2"/>
    <w:rsid w:val="007E2CD9"/>
    <w:rsid w:val="007E4107"/>
    <w:rsid w:val="007E4557"/>
    <w:rsid w:val="007E4A7B"/>
    <w:rsid w:val="007E4BA4"/>
    <w:rsid w:val="007E4F0C"/>
    <w:rsid w:val="007E4FC1"/>
    <w:rsid w:val="007E5CCC"/>
    <w:rsid w:val="007E6249"/>
    <w:rsid w:val="007E727B"/>
    <w:rsid w:val="007E7879"/>
    <w:rsid w:val="007E79C3"/>
    <w:rsid w:val="007E7D4D"/>
    <w:rsid w:val="007E7FC6"/>
    <w:rsid w:val="007F0039"/>
    <w:rsid w:val="007F010E"/>
    <w:rsid w:val="007F0F54"/>
    <w:rsid w:val="007F124F"/>
    <w:rsid w:val="007F1679"/>
    <w:rsid w:val="007F1F72"/>
    <w:rsid w:val="007F204F"/>
    <w:rsid w:val="007F2FFC"/>
    <w:rsid w:val="007F378F"/>
    <w:rsid w:val="007F458D"/>
    <w:rsid w:val="007F476D"/>
    <w:rsid w:val="007F65BF"/>
    <w:rsid w:val="007F6AF2"/>
    <w:rsid w:val="007F75BC"/>
    <w:rsid w:val="007F7BFE"/>
    <w:rsid w:val="0080011E"/>
    <w:rsid w:val="00800BD8"/>
    <w:rsid w:val="0080101A"/>
    <w:rsid w:val="00801A14"/>
    <w:rsid w:val="00801EE8"/>
    <w:rsid w:val="008029A3"/>
    <w:rsid w:val="0080324D"/>
    <w:rsid w:val="0080371B"/>
    <w:rsid w:val="008064B2"/>
    <w:rsid w:val="0080660B"/>
    <w:rsid w:val="00807306"/>
    <w:rsid w:val="00807BE0"/>
    <w:rsid w:val="00810F37"/>
    <w:rsid w:val="0081303A"/>
    <w:rsid w:val="008130CE"/>
    <w:rsid w:val="008132EE"/>
    <w:rsid w:val="00813954"/>
    <w:rsid w:val="00813ACC"/>
    <w:rsid w:val="00813B93"/>
    <w:rsid w:val="00814409"/>
    <w:rsid w:val="008144B1"/>
    <w:rsid w:val="00814D38"/>
    <w:rsid w:val="0081507A"/>
    <w:rsid w:val="008155F3"/>
    <w:rsid w:val="00815D4E"/>
    <w:rsid w:val="00816039"/>
    <w:rsid w:val="00816859"/>
    <w:rsid w:val="00816948"/>
    <w:rsid w:val="00816FD1"/>
    <w:rsid w:val="00817C4B"/>
    <w:rsid w:val="00817E10"/>
    <w:rsid w:val="0082030B"/>
    <w:rsid w:val="008207C6"/>
    <w:rsid w:val="00821E67"/>
    <w:rsid w:val="00822756"/>
    <w:rsid w:val="0082299F"/>
    <w:rsid w:val="00822F7F"/>
    <w:rsid w:val="0082348E"/>
    <w:rsid w:val="0082375F"/>
    <w:rsid w:val="00823A15"/>
    <w:rsid w:val="00823D3B"/>
    <w:rsid w:val="00825034"/>
    <w:rsid w:val="00825C4D"/>
    <w:rsid w:val="00825EB7"/>
    <w:rsid w:val="008267BA"/>
    <w:rsid w:val="008268BF"/>
    <w:rsid w:val="0083009C"/>
    <w:rsid w:val="00831368"/>
    <w:rsid w:val="00831400"/>
    <w:rsid w:val="00831F21"/>
    <w:rsid w:val="00832312"/>
    <w:rsid w:val="00832E46"/>
    <w:rsid w:val="00832ED2"/>
    <w:rsid w:val="008338C4"/>
    <w:rsid w:val="00833D4E"/>
    <w:rsid w:val="00834042"/>
    <w:rsid w:val="00834661"/>
    <w:rsid w:val="00834838"/>
    <w:rsid w:val="00834947"/>
    <w:rsid w:val="00834AD5"/>
    <w:rsid w:val="00834DC7"/>
    <w:rsid w:val="00834EFE"/>
    <w:rsid w:val="008357E5"/>
    <w:rsid w:val="0083713A"/>
    <w:rsid w:val="00837191"/>
    <w:rsid w:val="00837F95"/>
    <w:rsid w:val="00840562"/>
    <w:rsid w:val="00840B40"/>
    <w:rsid w:val="00841750"/>
    <w:rsid w:val="00841CE0"/>
    <w:rsid w:val="00841DBE"/>
    <w:rsid w:val="008420D3"/>
    <w:rsid w:val="008441EB"/>
    <w:rsid w:val="00844377"/>
    <w:rsid w:val="0084463E"/>
    <w:rsid w:val="00844764"/>
    <w:rsid w:val="008451C6"/>
    <w:rsid w:val="00845F0C"/>
    <w:rsid w:val="00846955"/>
    <w:rsid w:val="008469B4"/>
    <w:rsid w:val="00846A04"/>
    <w:rsid w:val="00846B32"/>
    <w:rsid w:val="008471B4"/>
    <w:rsid w:val="0084741B"/>
    <w:rsid w:val="00847827"/>
    <w:rsid w:val="00847842"/>
    <w:rsid w:val="0085064A"/>
    <w:rsid w:val="008507A2"/>
    <w:rsid w:val="00850A62"/>
    <w:rsid w:val="00852265"/>
    <w:rsid w:val="0085299B"/>
    <w:rsid w:val="00852E9E"/>
    <w:rsid w:val="00852F48"/>
    <w:rsid w:val="00853275"/>
    <w:rsid w:val="00853692"/>
    <w:rsid w:val="00853EAE"/>
    <w:rsid w:val="00853FA1"/>
    <w:rsid w:val="00856E49"/>
    <w:rsid w:val="00856F0A"/>
    <w:rsid w:val="00856F56"/>
    <w:rsid w:val="0085706B"/>
    <w:rsid w:val="008575EB"/>
    <w:rsid w:val="0086019D"/>
    <w:rsid w:val="00860619"/>
    <w:rsid w:val="00860704"/>
    <w:rsid w:val="0086184B"/>
    <w:rsid w:val="00861BED"/>
    <w:rsid w:val="00861C9B"/>
    <w:rsid w:val="00862256"/>
    <w:rsid w:val="0086471A"/>
    <w:rsid w:val="0086498C"/>
    <w:rsid w:val="00864DD3"/>
    <w:rsid w:val="00866811"/>
    <w:rsid w:val="008668EA"/>
    <w:rsid w:val="008678C5"/>
    <w:rsid w:val="00867AE5"/>
    <w:rsid w:val="00870871"/>
    <w:rsid w:val="00870A1B"/>
    <w:rsid w:val="0087110D"/>
    <w:rsid w:val="008713A4"/>
    <w:rsid w:val="00874426"/>
    <w:rsid w:val="00874756"/>
    <w:rsid w:val="00874C01"/>
    <w:rsid w:val="00874D30"/>
    <w:rsid w:val="00874F7F"/>
    <w:rsid w:val="0087526E"/>
    <w:rsid w:val="008758FD"/>
    <w:rsid w:val="00876202"/>
    <w:rsid w:val="00876A2B"/>
    <w:rsid w:val="00876CD6"/>
    <w:rsid w:val="00877155"/>
    <w:rsid w:val="00877429"/>
    <w:rsid w:val="00877645"/>
    <w:rsid w:val="008823BD"/>
    <w:rsid w:val="008839B7"/>
    <w:rsid w:val="00883F8C"/>
    <w:rsid w:val="00884893"/>
    <w:rsid w:val="0088524D"/>
    <w:rsid w:val="00885AA1"/>
    <w:rsid w:val="0088659B"/>
    <w:rsid w:val="00887209"/>
    <w:rsid w:val="00887662"/>
    <w:rsid w:val="00891976"/>
    <w:rsid w:val="00891BC4"/>
    <w:rsid w:val="00892FF3"/>
    <w:rsid w:val="00893134"/>
    <w:rsid w:val="00893E9A"/>
    <w:rsid w:val="00893F3C"/>
    <w:rsid w:val="008950D4"/>
    <w:rsid w:val="00897824"/>
    <w:rsid w:val="008A008C"/>
    <w:rsid w:val="008A01CB"/>
    <w:rsid w:val="008A03C0"/>
    <w:rsid w:val="008A1E8A"/>
    <w:rsid w:val="008A2AC5"/>
    <w:rsid w:val="008A2C99"/>
    <w:rsid w:val="008A3946"/>
    <w:rsid w:val="008A39A1"/>
    <w:rsid w:val="008A3E74"/>
    <w:rsid w:val="008A425B"/>
    <w:rsid w:val="008A4751"/>
    <w:rsid w:val="008A4BD2"/>
    <w:rsid w:val="008A577B"/>
    <w:rsid w:val="008A5825"/>
    <w:rsid w:val="008A6478"/>
    <w:rsid w:val="008A678D"/>
    <w:rsid w:val="008A7A6D"/>
    <w:rsid w:val="008B01EA"/>
    <w:rsid w:val="008B099E"/>
    <w:rsid w:val="008B1CF9"/>
    <w:rsid w:val="008B230C"/>
    <w:rsid w:val="008B40C1"/>
    <w:rsid w:val="008B4B81"/>
    <w:rsid w:val="008B4D58"/>
    <w:rsid w:val="008B4EC1"/>
    <w:rsid w:val="008B4F6E"/>
    <w:rsid w:val="008B576C"/>
    <w:rsid w:val="008B5D99"/>
    <w:rsid w:val="008B6B78"/>
    <w:rsid w:val="008B72E6"/>
    <w:rsid w:val="008B73ED"/>
    <w:rsid w:val="008B74B2"/>
    <w:rsid w:val="008B79A7"/>
    <w:rsid w:val="008B7B58"/>
    <w:rsid w:val="008C027A"/>
    <w:rsid w:val="008C0770"/>
    <w:rsid w:val="008C0B16"/>
    <w:rsid w:val="008C0F9C"/>
    <w:rsid w:val="008C148F"/>
    <w:rsid w:val="008C1582"/>
    <w:rsid w:val="008C16AF"/>
    <w:rsid w:val="008C2678"/>
    <w:rsid w:val="008C2A94"/>
    <w:rsid w:val="008C337B"/>
    <w:rsid w:val="008C37DA"/>
    <w:rsid w:val="008C3AA7"/>
    <w:rsid w:val="008C4E2B"/>
    <w:rsid w:val="008C4F06"/>
    <w:rsid w:val="008C4F94"/>
    <w:rsid w:val="008C5597"/>
    <w:rsid w:val="008C5775"/>
    <w:rsid w:val="008C616C"/>
    <w:rsid w:val="008C67CC"/>
    <w:rsid w:val="008C7DB9"/>
    <w:rsid w:val="008D016D"/>
    <w:rsid w:val="008D0E36"/>
    <w:rsid w:val="008D108C"/>
    <w:rsid w:val="008D11FD"/>
    <w:rsid w:val="008D1E34"/>
    <w:rsid w:val="008D29B8"/>
    <w:rsid w:val="008D3CBF"/>
    <w:rsid w:val="008D5B16"/>
    <w:rsid w:val="008D5D7C"/>
    <w:rsid w:val="008D5FBE"/>
    <w:rsid w:val="008D6530"/>
    <w:rsid w:val="008D7FCD"/>
    <w:rsid w:val="008E025F"/>
    <w:rsid w:val="008E0A4A"/>
    <w:rsid w:val="008E1647"/>
    <w:rsid w:val="008E1F6C"/>
    <w:rsid w:val="008E24EA"/>
    <w:rsid w:val="008E287C"/>
    <w:rsid w:val="008E2C3E"/>
    <w:rsid w:val="008E2D81"/>
    <w:rsid w:val="008E2D9C"/>
    <w:rsid w:val="008E2E77"/>
    <w:rsid w:val="008E3564"/>
    <w:rsid w:val="008E3C40"/>
    <w:rsid w:val="008E3F80"/>
    <w:rsid w:val="008E4036"/>
    <w:rsid w:val="008E4359"/>
    <w:rsid w:val="008E47E3"/>
    <w:rsid w:val="008E486D"/>
    <w:rsid w:val="008E49F6"/>
    <w:rsid w:val="008E4A57"/>
    <w:rsid w:val="008E4CCC"/>
    <w:rsid w:val="008E4D3B"/>
    <w:rsid w:val="008E4D76"/>
    <w:rsid w:val="008E506C"/>
    <w:rsid w:val="008E5BC9"/>
    <w:rsid w:val="008E5CB2"/>
    <w:rsid w:val="008E5E9E"/>
    <w:rsid w:val="008E682A"/>
    <w:rsid w:val="008E6917"/>
    <w:rsid w:val="008F01BA"/>
    <w:rsid w:val="008F03C3"/>
    <w:rsid w:val="008F073F"/>
    <w:rsid w:val="008F11CB"/>
    <w:rsid w:val="008F187C"/>
    <w:rsid w:val="008F24A3"/>
    <w:rsid w:val="008F4068"/>
    <w:rsid w:val="008F4571"/>
    <w:rsid w:val="008F4CE8"/>
    <w:rsid w:val="008F5331"/>
    <w:rsid w:val="008F5FF1"/>
    <w:rsid w:val="008F621F"/>
    <w:rsid w:val="008F638F"/>
    <w:rsid w:val="008F65BB"/>
    <w:rsid w:val="008F779B"/>
    <w:rsid w:val="008F7B76"/>
    <w:rsid w:val="0090018A"/>
    <w:rsid w:val="00900903"/>
    <w:rsid w:val="009011D6"/>
    <w:rsid w:val="00901853"/>
    <w:rsid w:val="00901988"/>
    <w:rsid w:val="00901AC0"/>
    <w:rsid w:val="00902244"/>
    <w:rsid w:val="00902617"/>
    <w:rsid w:val="00903C7F"/>
    <w:rsid w:val="00904445"/>
    <w:rsid w:val="00904532"/>
    <w:rsid w:val="00904638"/>
    <w:rsid w:val="00904E33"/>
    <w:rsid w:val="00905D14"/>
    <w:rsid w:val="00905E5A"/>
    <w:rsid w:val="00910BC5"/>
    <w:rsid w:val="00910DD6"/>
    <w:rsid w:val="009111D1"/>
    <w:rsid w:val="00911495"/>
    <w:rsid w:val="00911BB0"/>
    <w:rsid w:val="00912745"/>
    <w:rsid w:val="009127E3"/>
    <w:rsid w:val="00912A56"/>
    <w:rsid w:val="00913021"/>
    <w:rsid w:val="0091453A"/>
    <w:rsid w:val="00914D8D"/>
    <w:rsid w:val="009150CF"/>
    <w:rsid w:val="00915B57"/>
    <w:rsid w:val="00915EF8"/>
    <w:rsid w:val="00917D85"/>
    <w:rsid w:val="00917FF6"/>
    <w:rsid w:val="009200F4"/>
    <w:rsid w:val="00920E0A"/>
    <w:rsid w:val="00921E83"/>
    <w:rsid w:val="009220BF"/>
    <w:rsid w:val="009226E9"/>
    <w:rsid w:val="009231E6"/>
    <w:rsid w:val="0092419A"/>
    <w:rsid w:val="009248FE"/>
    <w:rsid w:val="00925268"/>
    <w:rsid w:val="009253D6"/>
    <w:rsid w:val="00925455"/>
    <w:rsid w:val="00925DCB"/>
    <w:rsid w:val="00926B5B"/>
    <w:rsid w:val="00926D0D"/>
    <w:rsid w:val="00927422"/>
    <w:rsid w:val="00930607"/>
    <w:rsid w:val="00931046"/>
    <w:rsid w:val="00931161"/>
    <w:rsid w:val="00931624"/>
    <w:rsid w:val="009317CE"/>
    <w:rsid w:val="00931B17"/>
    <w:rsid w:val="00931F3F"/>
    <w:rsid w:val="00932226"/>
    <w:rsid w:val="0093222E"/>
    <w:rsid w:val="00932A53"/>
    <w:rsid w:val="0093356E"/>
    <w:rsid w:val="0093376F"/>
    <w:rsid w:val="00933C6E"/>
    <w:rsid w:val="00933E11"/>
    <w:rsid w:val="00934E46"/>
    <w:rsid w:val="00936562"/>
    <w:rsid w:val="00936703"/>
    <w:rsid w:val="009367A6"/>
    <w:rsid w:val="0094019D"/>
    <w:rsid w:val="00941D2F"/>
    <w:rsid w:val="0094281B"/>
    <w:rsid w:val="0094289C"/>
    <w:rsid w:val="00942DED"/>
    <w:rsid w:val="00943154"/>
    <w:rsid w:val="009435F2"/>
    <w:rsid w:val="0094398D"/>
    <w:rsid w:val="00943CE6"/>
    <w:rsid w:val="00944380"/>
    <w:rsid w:val="00944B6E"/>
    <w:rsid w:val="0094537A"/>
    <w:rsid w:val="00945FCF"/>
    <w:rsid w:val="009464A0"/>
    <w:rsid w:val="0094698D"/>
    <w:rsid w:val="00947046"/>
    <w:rsid w:val="00947363"/>
    <w:rsid w:val="0094779C"/>
    <w:rsid w:val="00947F5E"/>
    <w:rsid w:val="009501DC"/>
    <w:rsid w:val="00951643"/>
    <w:rsid w:val="0095182D"/>
    <w:rsid w:val="009529CD"/>
    <w:rsid w:val="009530BA"/>
    <w:rsid w:val="00954245"/>
    <w:rsid w:val="00954E02"/>
    <w:rsid w:val="00956039"/>
    <w:rsid w:val="00956223"/>
    <w:rsid w:val="00956418"/>
    <w:rsid w:val="00961ABC"/>
    <w:rsid w:val="00961C7C"/>
    <w:rsid w:val="00962345"/>
    <w:rsid w:val="00962CDF"/>
    <w:rsid w:val="00963B22"/>
    <w:rsid w:val="00963D80"/>
    <w:rsid w:val="009656A9"/>
    <w:rsid w:val="009669E4"/>
    <w:rsid w:val="009676D5"/>
    <w:rsid w:val="0097017D"/>
    <w:rsid w:val="00970323"/>
    <w:rsid w:val="009711FE"/>
    <w:rsid w:val="009714EC"/>
    <w:rsid w:val="00971C05"/>
    <w:rsid w:val="00971FBD"/>
    <w:rsid w:val="009746AF"/>
    <w:rsid w:val="009751CD"/>
    <w:rsid w:val="00975376"/>
    <w:rsid w:val="00975C52"/>
    <w:rsid w:val="00975E9A"/>
    <w:rsid w:val="00977B43"/>
    <w:rsid w:val="00977F20"/>
    <w:rsid w:val="00977F21"/>
    <w:rsid w:val="00980BC7"/>
    <w:rsid w:val="00980C13"/>
    <w:rsid w:val="00980E13"/>
    <w:rsid w:val="00981411"/>
    <w:rsid w:val="0098166F"/>
    <w:rsid w:val="009816EB"/>
    <w:rsid w:val="0098171E"/>
    <w:rsid w:val="009820D6"/>
    <w:rsid w:val="00982203"/>
    <w:rsid w:val="00982805"/>
    <w:rsid w:val="009837E2"/>
    <w:rsid w:val="00983A0A"/>
    <w:rsid w:val="009840EF"/>
    <w:rsid w:val="009843EF"/>
    <w:rsid w:val="009844EE"/>
    <w:rsid w:val="0099124A"/>
    <w:rsid w:val="00991C4B"/>
    <w:rsid w:val="00991D10"/>
    <w:rsid w:val="0099200F"/>
    <w:rsid w:val="009929EC"/>
    <w:rsid w:val="00993B76"/>
    <w:rsid w:val="009940A6"/>
    <w:rsid w:val="009942B7"/>
    <w:rsid w:val="0099576A"/>
    <w:rsid w:val="00995A5E"/>
    <w:rsid w:val="00995E76"/>
    <w:rsid w:val="009960AD"/>
    <w:rsid w:val="0099622A"/>
    <w:rsid w:val="00997BCC"/>
    <w:rsid w:val="00997CC0"/>
    <w:rsid w:val="009A05F6"/>
    <w:rsid w:val="009A0C65"/>
    <w:rsid w:val="009A0E97"/>
    <w:rsid w:val="009A1249"/>
    <w:rsid w:val="009A15CC"/>
    <w:rsid w:val="009A1647"/>
    <w:rsid w:val="009A520C"/>
    <w:rsid w:val="009A6373"/>
    <w:rsid w:val="009A7BCB"/>
    <w:rsid w:val="009B0019"/>
    <w:rsid w:val="009B02EC"/>
    <w:rsid w:val="009B0497"/>
    <w:rsid w:val="009B0765"/>
    <w:rsid w:val="009B0C77"/>
    <w:rsid w:val="009B0E43"/>
    <w:rsid w:val="009B0F3D"/>
    <w:rsid w:val="009B1EB6"/>
    <w:rsid w:val="009B22A4"/>
    <w:rsid w:val="009B30B0"/>
    <w:rsid w:val="009B39B7"/>
    <w:rsid w:val="009B3BAD"/>
    <w:rsid w:val="009B40BA"/>
    <w:rsid w:val="009B4187"/>
    <w:rsid w:val="009B4227"/>
    <w:rsid w:val="009B460A"/>
    <w:rsid w:val="009B4EF2"/>
    <w:rsid w:val="009B5F44"/>
    <w:rsid w:val="009B6151"/>
    <w:rsid w:val="009B64B0"/>
    <w:rsid w:val="009B66F2"/>
    <w:rsid w:val="009B7615"/>
    <w:rsid w:val="009C0578"/>
    <w:rsid w:val="009C0E83"/>
    <w:rsid w:val="009C2CE1"/>
    <w:rsid w:val="009C3015"/>
    <w:rsid w:val="009C3AFB"/>
    <w:rsid w:val="009C478E"/>
    <w:rsid w:val="009C5BCA"/>
    <w:rsid w:val="009C77A9"/>
    <w:rsid w:val="009C7970"/>
    <w:rsid w:val="009D04DF"/>
    <w:rsid w:val="009D08E7"/>
    <w:rsid w:val="009D0FB5"/>
    <w:rsid w:val="009D15D6"/>
    <w:rsid w:val="009D1B12"/>
    <w:rsid w:val="009D1BEF"/>
    <w:rsid w:val="009D3DAE"/>
    <w:rsid w:val="009D3F3C"/>
    <w:rsid w:val="009D457D"/>
    <w:rsid w:val="009D47A3"/>
    <w:rsid w:val="009D49D5"/>
    <w:rsid w:val="009D5CE9"/>
    <w:rsid w:val="009D67C6"/>
    <w:rsid w:val="009D6B84"/>
    <w:rsid w:val="009D72CB"/>
    <w:rsid w:val="009E0B83"/>
    <w:rsid w:val="009E1825"/>
    <w:rsid w:val="009E3290"/>
    <w:rsid w:val="009E452F"/>
    <w:rsid w:val="009F0590"/>
    <w:rsid w:val="009F06B1"/>
    <w:rsid w:val="009F0C6C"/>
    <w:rsid w:val="009F121B"/>
    <w:rsid w:val="009F1C35"/>
    <w:rsid w:val="009F202A"/>
    <w:rsid w:val="009F50CB"/>
    <w:rsid w:val="009F5270"/>
    <w:rsid w:val="009F5AAE"/>
    <w:rsid w:val="009F6306"/>
    <w:rsid w:val="009F6770"/>
    <w:rsid w:val="009F67CB"/>
    <w:rsid w:val="009F7298"/>
    <w:rsid w:val="009F755F"/>
    <w:rsid w:val="00A0067B"/>
    <w:rsid w:val="00A00A3B"/>
    <w:rsid w:val="00A01301"/>
    <w:rsid w:val="00A014A9"/>
    <w:rsid w:val="00A031ED"/>
    <w:rsid w:val="00A03378"/>
    <w:rsid w:val="00A03D55"/>
    <w:rsid w:val="00A0412E"/>
    <w:rsid w:val="00A04BD5"/>
    <w:rsid w:val="00A050C2"/>
    <w:rsid w:val="00A05AEA"/>
    <w:rsid w:val="00A065C5"/>
    <w:rsid w:val="00A06D05"/>
    <w:rsid w:val="00A07373"/>
    <w:rsid w:val="00A075EA"/>
    <w:rsid w:val="00A0794A"/>
    <w:rsid w:val="00A0799C"/>
    <w:rsid w:val="00A100CF"/>
    <w:rsid w:val="00A102C7"/>
    <w:rsid w:val="00A10EFE"/>
    <w:rsid w:val="00A11058"/>
    <w:rsid w:val="00A11839"/>
    <w:rsid w:val="00A12E39"/>
    <w:rsid w:val="00A12E6A"/>
    <w:rsid w:val="00A12F68"/>
    <w:rsid w:val="00A13A12"/>
    <w:rsid w:val="00A15975"/>
    <w:rsid w:val="00A15C98"/>
    <w:rsid w:val="00A174FB"/>
    <w:rsid w:val="00A17710"/>
    <w:rsid w:val="00A17C7D"/>
    <w:rsid w:val="00A20768"/>
    <w:rsid w:val="00A20E30"/>
    <w:rsid w:val="00A21DD5"/>
    <w:rsid w:val="00A21F0F"/>
    <w:rsid w:val="00A2272C"/>
    <w:rsid w:val="00A2319D"/>
    <w:rsid w:val="00A23A8E"/>
    <w:rsid w:val="00A25F8A"/>
    <w:rsid w:val="00A26D71"/>
    <w:rsid w:val="00A2765E"/>
    <w:rsid w:val="00A27E0C"/>
    <w:rsid w:val="00A303B7"/>
    <w:rsid w:val="00A30430"/>
    <w:rsid w:val="00A305D8"/>
    <w:rsid w:val="00A307A5"/>
    <w:rsid w:val="00A3130A"/>
    <w:rsid w:val="00A315AC"/>
    <w:rsid w:val="00A322E1"/>
    <w:rsid w:val="00A32612"/>
    <w:rsid w:val="00A32C89"/>
    <w:rsid w:val="00A33056"/>
    <w:rsid w:val="00A33601"/>
    <w:rsid w:val="00A33702"/>
    <w:rsid w:val="00A33928"/>
    <w:rsid w:val="00A347D9"/>
    <w:rsid w:val="00A34BB2"/>
    <w:rsid w:val="00A35252"/>
    <w:rsid w:val="00A3644F"/>
    <w:rsid w:val="00A36477"/>
    <w:rsid w:val="00A36D51"/>
    <w:rsid w:val="00A372D1"/>
    <w:rsid w:val="00A37C29"/>
    <w:rsid w:val="00A401D3"/>
    <w:rsid w:val="00A41163"/>
    <w:rsid w:val="00A41309"/>
    <w:rsid w:val="00A429A6"/>
    <w:rsid w:val="00A42DEE"/>
    <w:rsid w:val="00A43C76"/>
    <w:rsid w:val="00A442AC"/>
    <w:rsid w:val="00A44548"/>
    <w:rsid w:val="00A453D4"/>
    <w:rsid w:val="00A455F2"/>
    <w:rsid w:val="00A45CEC"/>
    <w:rsid w:val="00A4600E"/>
    <w:rsid w:val="00A4659F"/>
    <w:rsid w:val="00A46ED0"/>
    <w:rsid w:val="00A50003"/>
    <w:rsid w:val="00A51347"/>
    <w:rsid w:val="00A516E4"/>
    <w:rsid w:val="00A51BA1"/>
    <w:rsid w:val="00A5236F"/>
    <w:rsid w:val="00A5389E"/>
    <w:rsid w:val="00A560FD"/>
    <w:rsid w:val="00A6091C"/>
    <w:rsid w:val="00A60959"/>
    <w:rsid w:val="00A6120A"/>
    <w:rsid w:val="00A6156C"/>
    <w:rsid w:val="00A6232E"/>
    <w:rsid w:val="00A6252D"/>
    <w:rsid w:val="00A62AFC"/>
    <w:rsid w:val="00A63308"/>
    <w:rsid w:val="00A63E42"/>
    <w:rsid w:val="00A648CD"/>
    <w:rsid w:val="00A6497E"/>
    <w:rsid w:val="00A64EF6"/>
    <w:rsid w:val="00A650C0"/>
    <w:rsid w:val="00A65935"/>
    <w:rsid w:val="00A65B22"/>
    <w:rsid w:val="00A65BC4"/>
    <w:rsid w:val="00A66491"/>
    <w:rsid w:val="00A667EB"/>
    <w:rsid w:val="00A66C26"/>
    <w:rsid w:val="00A671FA"/>
    <w:rsid w:val="00A676F1"/>
    <w:rsid w:val="00A67D6D"/>
    <w:rsid w:val="00A701C2"/>
    <w:rsid w:val="00A70EA9"/>
    <w:rsid w:val="00A7195A"/>
    <w:rsid w:val="00A71D28"/>
    <w:rsid w:val="00A7260E"/>
    <w:rsid w:val="00A733AC"/>
    <w:rsid w:val="00A733EB"/>
    <w:rsid w:val="00A75723"/>
    <w:rsid w:val="00A764AC"/>
    <w:rsid w:val="00A77DF3"/>
    <w:rsid w:val="00A80771"/>
    <w:rsid w:val="00A831BA"/>
    <w:rsid w:val="00A83719"/>
    <w:rsid w:val="00A83C82"/>
    <w:rsid w:val="00A84534"/>
    <w:rsid w:val="00A85756"/>
    <w:rsid w:val="00A85A52"/>
    <w:rsid w:val="00A87633"/>
    <w:rsid w:val="00A92519"/>
    <w:rsid w:val="00A960B1"/>
    <w:rsid w:val="00A96594"/>
    <w:rsid w:val="00A975A0"/>
    <w:rsid w:val="00AA0037"/>
    <w:rsid w:val="00AA06EA"/>
    <w:rsid w:val="00AA15C1"/>
    <w:rsid w:val="00AA16BB"/>
    <w:rsid w:val="00AA179A"/>
    <w:rsid w:val="00AA26F7"/>
    <w:rsid w:val="00AA27B5"/>
    <w:rsid w:val="00AA2970"/>
    <w:rsid w:val="00AA2D52"/>
    <w:rsid w:val="00AA2E68"/>
    <w:rsid w:val="00AA338C"/>
    <w:rsid w:val="00AA367D"/>
    <w:rsid w:val="00AA4134"/>
    <w:rsid w:val="00AA4FC6"/>
    <w:rsid w:val="00AA5567"/>
    <w:rsid w:val="00AA6136"/>
    <w:rsid w:val="00AA6A27"/>
    <w:rsid w:val="00AA79E7"/>
    <w:rsid w:val="00AB027E"/>
    <w:rsid w:val="00AB0336"/>
    <w:rsid w:val="00AB09DE"/>
    <w:rsid w:val="00AB10C3"/>
    <w:rsid w:val="00AB123D"/>
    <w:rsid w:val="00AB13EA"/>
    <w:rsid w:val="00AB1600"/>
    <w:rsid w:val="00AB188D"/>
    <w:rsid w:val="00AB1903"/>
    <w:rsid w:val="00AB20D1"/>
    <w:rsid w:val="00AB2509"/>
    <w:rsid w:val="00AB283F"/>
    <w:rsid w:val="00AB38B7"/>
    <w:rsid w:val="00AB48C4"/>
    <w:rsid w:val="00AB4D0E"/>
    <w:rsid w:val="00AB666C"/>
    <w:rsid w:val="00AB6E58"/>
    <w:rsid w:val="00AB6F19"/>
    <w:rsid w:val="00AB79AA"/>
    <w:rsid w:val="00AB7C84"/>
    <w:rsid w:val="00AC0097"/>
    <w:rsid w:val="00AC0CB2"/>
    <w:rsid w:val="00AC182D"/>
    <w:rsid w:val="00AC269F"/>
    <w:rsid w:val="00AC3961"/>
    <w:rsid w:val="00AC46F3"/>
    <w:rsid w:val="00AC4C71"/>
    <w:rsid w:val="00AC5471"/>
    <w:rsid w:val="00AC5C74"/>
    <w:rsid w:val="00AC63A0"/>
    <w:rsid w:val="00AC6DC0"/>
    <w:rsid w:val="00AC7A7C"/>
    <w:rsid w:val="00AC7BFB"/>
    <w:rsid w:val="00AD0D1B"/>
    <w:rsid w:val="00AD2509"/>
    <w:rsid w:val="00AD4EF4"/>
    <w:rsid w:val="00AD53D6"/>
    <w:rsid w:val="00AD5A2F"/>
    <w:rsid w:val="00AD6231"/>
    <w:rsid w:val="00AD6D2D"/>
    <w:rsid w:val="00AD6E5A"/>
    <w:rsid w:val="00AD6ECA"/>
    <w:rsid w:val="00AD6F6C"/>
    <w:rsid w:val="00AD6F6D"/>
    <w:rsid w:val="00AD70A0"/>
    <w:rsid w:val="00AD7117"/>
    <w:rsid w:val="00AE15F8"/>
    <w:rsid w:val="00AE1FD5"/>
    <w:rsid w:val="00AE35C7"/>
    <w:rsid w:val="00AE4836"/>
    <w:rsid w:val="00AE498F"/>
    <w:rsid w:val="00AE4CA1"/>
    <w:rsid w:val="00AE4D40"/>
    <w:rsid w:val="00AE5048"/>
    <w:rsid w:val="00AE5201"/>
    <w:rsid w:val="00AE577A"/>
    <w:rsid w:val="00AE594A"/>
    <w:rsid w:val="00AE5E65"/>
    <w:rsid w:val="00AE5ECC"/>
    <w:rsid w:val="00AE652F"/>
    <w:rsid w:val="00AE73A0"/>
    <w:rsid w:val="00AF11B1"/>
    <w:rsid w:val="00AF1950"/>
    <w:rsid w:val="00AF1F97"/>
    <w:rsid w:val="00AF259B"/>
    <w:rsid w:val="00AF27E4"/>
    <w:rsid w:val="00AF28A3"/>
    <w:rsid w:val="00AF291B"/>
    <w:rsid w:val="00AF32B4"/>
    <w:rsid w:val="00AF3F29"/>
    <w:rsid w:val="00AF4859"/>
    <w:rsid w:val="00AF4889"/>
    <w:rsid w:val="00AF4985"/>
    <w:rsid w:val="00AF4D62"/>
    <w:rsid w:val="00AF5B2C"/>
    <w:rsid w:val="00AF5EE3"/>
    <w:rsid w:val="00AF606F"/>
    <w:rsid w:val="00AF6115"/>
    <w:rsid w:val="00AF66E3"/>
    <w:rsid w:val="00B00AD3"/>
    <w:rsid w:val="00B00B3A"/>
    <w:rsid w:val="00B01050"/>
    <w:rsid w:val="00B01A4B"/>
    <w:rsid w:val="00B02479"/>
    <w:rsid w:val="00B0268A"/>
    <w:rsid w:val="00B03515"/>
    <w:rsid w:val="00B0405B"/>
    <w:rsid w:val="00B04690"/>
    <w:rsid w:val="00B04823"/>
    <w:rsid w:val="00B04D5E"/>
    <w:rsid w:val="00B05AC7"/>
    <w:rsid w:val="00B05F2D"/>
    <w:rsid w:val="00B063CC"/>
    <w:rsid w:val="00B06A0C"/>
    <w:rsid w:val="00B06C35"/>
    <w:rsid w:val="00B06F7E"/>
    <w:rsid w:val="00B06F8E"/>
    <w:rsid w:val="00B07031"/>
    <w:rsid w:val="00B071EF"/>
    <w:rsid w:val="00B0751F"/>
    <w:rsid w:val="00B1000D"/>
    <w:rsid w:val="00B1058D"/>
    <w:rsid w:val="00B1196B"/>
    <w:rsid w:val="00B12EDD"/>
    <w:rsid w:val="00B13DC0"/>
    <w:rsid w:val="00B140FE"/>
    <w:rsid w:val="00B149B1"/>
    <w:rsid w:val="00B14DA6"/>
    <w:rsid w:val="00B15431"/>
    <w:rsid w:val="00B15BFE"/>
    <w:rsid w:val="00B1625D"/>
    <w:rsid w:val="00B1685B"/>
    <w:rsid w:val="00B17A78"/>
    <w:rsid w:val="00B17ED4"/>
    <w:rsid w:val="00B20317"/>
    <w:rsid w:val="00B20B60"/>
    <w:rsid w:val="00B20F57"/>
    <w:rsid w:val="00B21310"/>
    <w:rsid w:val="00B2146B"/>
    <w:rsid w:val="00B21F91"/>
    <w:rsid w:val="00B21FA0"/>
    <w:rsid w:val="00B227F3"/>
    <w:rsid w:val="00B22B96"/>
    <w:rsid w:val="00B22E3B"/>
    <w:rsid w:val="00B23249"/>
    <w:rsid w:val="00B242E2"/>
    <w:rsid w:val="00B24608"/>
    <w:rsid w:val="00B25676"/>
    <w:rsid w:val="00B258DF"/>
    <w:rsid w:val="00B26741"/>
    <w:rsid w:val="00B26C0E"/>
    <w:rsid w:val="00B26FEC"/>
    <w:rsid w:val="00B31122"/>
    <w:rsid w:val="00B31599"/>
    <w:rsid w:val="00B32940"/>
    <w:rsid w:val="00B33D32"/>
    <w:rsid w:val="00B345CD"/>
    <w:rsid w:val="00B34BA6"/>
    <w:rsid w:val="00B35194"/>
    <w:rsid w:val="00B35A5C"/>
    <w:rsid w:val="00B35ABB"/>
    <w:rsid w:val="00B35C83"/>
    <w:rsid w:val="00B36B94"/>
    <w:rsid w:val="00B37394"/>
    <w:rsid w:val="00B37470"/>
    <w:rsid w:val="00B4042E"/>
    <w:rsid w:val="00B405FF"/>
    <w:rsid w:val="00B40EA9"/>
    <w:rsid w:val="00B417EB"/>
    <w:rsid w:val="00B41D00"/>
    <w:rsid w:val="00B42D39"/>
    <w:rsid w:val="00B44637"/>
    <w:rsid w:val="00B44DF4"/>
    <w:rsid w:val="00B44F21"/>
    <w:rsid w:val="00B45715"/>
    <w:rsid w:val="00B458FF"/>
    <w:rsid w:val="00B5068C"/>
    <w:rsid w:val="00B50F31"/>
    <w:rsid w:val="00B515D3"/>
    <w:rsid w:val="00B51C33"/>
    <w:rsid w:val="00B53B65"/>
    <w:rsid w:val="00B53CDD"/>
    <w:rsid w:val="00B54AB6"/>
    <w:rsid w:val="00B54C36"/>
    <w:rsid w:val="00B569C8"/>
    <w:rsid w:val="00B56A14"/>
    <w:rsid w:val="00B56B91"/>
    <w:rsid w:val="00B5704B"/>
    <w:rsid w:val="00B6069B"/>
    <w:rsid w:val="00B637D3"/>
    <w:rsid w:val="00B638CB"/>
    <w:rsid w:val="00B63DEE"/>
    <w:rsid w:val="00B648D1"/>
    <w:rsid w:val="00B64D65"/>
    <w:rsid w:val="00B653DB"/>
    <w:rsid w:val="00B653E4"/>
    <w:rsid w:val="00B659E4"/>
    <w:rsid w:val="00B65AB0"/>
    <w:rsid w:val="00B65D71"/>
    <w:rsid w:val="00B65DC3"/>
    <w:rsid w:val="00B66624"/>
    <w:rsid w:val="00B666AF"/>
    <w:rsid w:val="00B66759"/>
    <w:rsid w:val="00B670E9"/>
    <w:rsid w:val="00B67335"/>
    <w:rsid w:val="00B67623"/>
    <w:rsid w:val="00B70263"/>
    <w:rsid w:val="00B7046E"/>
    <w:rsid w:val="00B70522"/>
    <w:rsid w:val="00B70865"/>
    <w:rsid w:val="00B713CB"/>
    <w:rsid w:val="00B71C83"/>
    <w:rsid w:val="00B71E7D"/>
    <w:rsid w:val="00B71F2A"/>
    <w:rsid w:val="00B7245C"/>
    <w:rsid w:val="00B7336D"/>
    <w:rsid w:val="00B737C2"/>
    <w:rsid w:val="00B73FB6"/>
    <w:rsid w:val="00B74B80"/>
    <w:rsid w:val="00B74C39"/>
    <w:rsid w:val="00B74EBC"/>
    <w:rsid w:val="00B760E9"/>
    <w:rsid w:val="00B768C2"/>
    <w:rsid w:val="00B77793"/>
    <w:rsid w:val="00B777F4"/>
    <w:rsid w:val="00B77C9F"/>
    <w:rsid w:val="00B77E0C"/>
    <w:rsid w:val="00B807DB"/>
    <w:rsid w:val="00B82057"/>
    <w:rsid w:val="00B82957"/>
    <w:rsid w:val="00B83269"/>
    <w:rsid w:val="00B8469A"/>
    <w:rsid w:val="00B849A5"/>
    <w:rsid w:val="00B852C0"/>
    <w:rsid w:val="00B854CE"/>
    <w:rsid w:val="00B85C01"/>
    <w:rsid w:val="00B91D6A"/>
    <w:rsid w:val="00B91F8B"/>
    <w:rsid w:val="00B934F2"/>
    <w:rsid w:val="00B93C20"/>
    <w:rsid w:val="00B94912"/>
    <w:rsid w:val="00B953D0"/>
    <w:rsid w:val="00B95659"/>
    <w:rsid w:val="00B957B6"/>
    <w:rsid w:val="00B966D3"/>
    <w:rsid w:val="00B97145"/>
    <w:rsid w:val="00B97950"/>
    <w:rsid w:val="00BA02CE"/>
    <w:rsid w:val="00BA04D8"/>
    <w:rsid w:val="00BA0782"/>
    <w:rsid w:val="00BA097D"/>
    <w:rsid w:val="00BA0E5F"/>
    <w:rsid w:val="00BA1706"/>
    <w:rsid w:val="00BA18F3"/>
    <w:rsid w:val="00BA1A5A"/>
    <w:rsid w:val="00BA2241"/>
    <w:rsid w:val="00BA231E"/>
    <w:rsid w:val="00BA2C7C"/>
    <w:rsid w:val="00BA3390"/>
    <w:rsid w:val="00BA428C"/>
    <w:rsid w:val="00BA4BB2"/>
    <w:rsid w:val="00BA6719"/>
    <w:rsid w:val="00BA6D4B"/>
    <w:rsid w:val="00BA7304"/>
    <w:rsid w:val="00BA78B1"/>
    <w:rsid w:val="00BA7909"/>
    <w:rsid w:val="00BA79ED"/>
    <w:rsid w:val="00BB0094"/>
    <w:rsid w:val="00BB025F"/>
    <w:rsid w:val="00BB07E0"/>
    <w:rsid w:val="00BB0925"/>
    <w:rsid w:val="00BB19C3"/>
    <w:rsid w:val="00BB1D02"/>
    <w:rsid w:val="00BB2BA6"/>
    <w:rsid w:val="00BB2CEE"/>
    <w:rsid w:val="00BB2DB0"/>
    <w:rsid w:val="00BB2E68"/>
    <w:rsid w:val="00BB38E2"/>
    <w:rsid w:val="00BB4AC0"/>
    <w:rsid w:val="00BB553C"/>
    <w:rsid w:val="00BB5A77"/>
    <w:rsid w:val="00BB5DDB"/>
    <w:rsid w:val="00BB6372"/>
    <w:rsid w:val="00BB63F4"/>
    <w:rsid w:val="00BB65AE"/>
    <w:rsid w:val="00BB66C4"/>
    <w:rsid w:val="00BB68F7"/>
    <w:rsid w:val="00BB701E"/>
    <w:rsid w:val="00BB755F"/>
    <w:rsid w:val="00BC08EB"/>
    <w:rsid w:val="00BC1428"/>
    <w:rsid w:val="00BC2B3B"/>
    <w:rsid w:val="00BC2F8C"/>
    <w:rsid w:val="00BC329A"/>
    <w:rsid w:val="00BC5FD0"/>
    <w:rsid w:val="00BC66F9"/>
    <w:rsid w:val="00BC6BDF"/>
    <w:rsid w:val="00BC6D58"/>
    <w:rsid w:val="00BC7221"/>
    <w:rsid w:val="00BC7FA7"/>
    <w:rsid w:val="00BD04EA"/>
    <w:rsid w:val="00BD1A9C"/>
    <w:rsid w:val="00BD1BAD"/>
    <w:rsid w:val="00BD2809"/>
    <w:rsid w:val="00BD29C3"/>
    <w:rsid w:val="00BD2A7D"/>
    <w:rsid w:val="00BD32E2"/>
    <w:rsid w:val="00BD3508"/>
    <w:rsid w:val="00BD395F"/>
    <w:rsid w:val="00BD45F1"/>
    <w:rsid w:val="00BD5F33"/>
    <w:rsid w:val="00BD6042"/>
    <w:rsid w:val="00BD6276"/>
    <w:rsid w:val="00BD7837"/>
    <w:rsid w:val="00BD79F9"/>
    <w:rsid w:val="00BD7F15"/>
    <w:rsid w:val="00BE0A37"/>
    <w:rsid w:val="00BE1B3B"/>
    <w:rsid w:val="00BE1D51"/>
    <w:rsid w:val="00BE2814"/>
    <w:rsid w:val="00BE351E"/>
    <w:rsid w:val="00BE3C4E"/>
    <w:rsid w:val="00BE4620"/>
    <w:rsid w:val="00BE4A8A"/>
    <w:rsid w:val="00BE53B6"/>
    <w:rsid w:val="00BE6103"/>
    <w:rsid w:val="00BE66C6"/>
    <w:rsid w:val="00BE682D"/>
    <w:rsid w:val="00BE6C78"/>
    <w:rsid w:val="00BE6D35"/>
    <w:rsid w:val="00BE7451"/>
    <w:rsid w:val="00BF0D40"/>
    <w:rsid w:val="00BF112A"/>
    <w:rsid w:val="00BF16C2"/>
    <w:rsid w:val="00BF1AD0"/>
    <w:rsid w:val="00BF23A2"/>
    <w:rsid w:val="00BF2C43"/>
    <w:rsid w:val="00BF2EDC"/>
    <w:rsid w:val="00BF30EA"/>
    <w:rsid w:val="00BF39C9"/>
    <w:rsid w:val="00BF3D09"/>
    <w:rsid w:val="00BF42A9"/>
    <w:rsid w:val="00BF453A"/>
    <w:rsid w:val="00BF49EF"/>
    <w:rsid w:val="00BF4AA7"/>
    <w:rsid w:val="00BF4D4A"/>
    <w:rsid w:val="00BF688B"/>
    <w:rsid w:val="00BF6B90"/>
    <w:rsid w:val="00BF78C2"/>
    <w:rsid w:val="00BF7938"/>
    <w:rsid w:val="00BF7A70"/>
    <w:rsid w:val="00BF7CBC"/>
    <w:rsid w:val="00C005B8"/>
    <w:rsid w:val="00C00653"/>
    <w:rsid w:val="00C00A1F"/>
    <w:rsid w:val="00C0110E"/>
    <w:rsid w:val="00C01B67"/>
    <w:rsid w:val="00C02C3C"/>
    <w:rsid w:val="00C03364"/>
    <w:rsid w:val="00C03370"/>
    <w:rsid w:val="00C033CF"/>
    <w:rsid w:val="00C0387C"/>
    <w:rsid w:val="00C03A94"/>
    <w:rsid w:val="00C03BE0"/>
    <w:rsid w:val="00C048E4"/>
    <w:rsid w:val="00C04B7A"/>
    <w:rsid w:val="00C04D97"/>
    <w:rsid w:val="00C0500C"/>
    <w:rsid w:val="00C05F65"/>
    <w:rsid w:val="00C06393"/>
    <w:rsid w:val="00C06575"/>
    <w:rsid w:val="00C113AD"/>
    <w:rsid w:val="00C12DA2"/>
    <w:rsid w:val="00C136BA"/>
    <w:rsid w:val="00C14BC2"/>
    <w:rsid w:val="00C16027"/>
    <w:rsid w:val="00C1767E"/>
    <w:rsid w:val="00C17789"/>
    <w:rsid w:val="00C17DE4"/>
    <w:rsid w:val="00C2106A"/>
    <w:rsid w:val="00C21230"/>
    <w:rsid w:val="00C21334"/>
    <w:rsid w:val="00C21374"/>
    <w:rsid w:val="00C21A54"/>
    <w:rsid w:val="00C21DA1"/>
    <w:rsid w:val="00C221B5"/>
    <w:rsid w:val="00C23810"/>
    <w:rsid w:val="00C23935"/>
    <w:rsid w:val="00C2462F"/>
    <w:rsid w:val="00C24AA6"/>
    <w:rsid w:val="00C24B70"/>
    <w:rsid w:val="00C25FBC"/>
    <w:rsid w:val="00C2673E"/>
    <w:rsid w:val="00C27CB8"/>
    <w:rsid w:val="00C27DAF"/>
    <w:rsid w:val="00C305B8"/>
    <w:rsid w:val="00C30856"/>
    <w:rsid w:val="00C3091B"/>
    <w:rsid w:val="00C30D1F"/>
    <w:rsid w:val="00C30FDD"/>
    <w:rsid w:val="00C318A6"/>
    <w:rsid w:val="00C32146"/>
    <w:rsid w:val="00C326D8"/>
    <w:rsid w:val="00C34F34"/>
    <w:rsid w:val="00C35B9B"/>
    <w:rsid w:val="00C35E08"/>
    <w:rsid w:val="00C362EC"/>
    <w:rsid w:val="00C365C9"/>
    <w:rsid w:val="00C36F69"/>
    <w:rsid w:val="00C378F8"/>
    <w:rsid w:val="00C37956"/>
    <w:rsid w:val="00C40EB5"/>
    <w:rsid w:val="00C41CD4"/>
    <w:rsid w:val="00C4228A"/>
    <w:rsid w:val="00C422B0"/>
    <w:rsid w:val="00C42C7E"/>
    <w:rsid w:val="00C4307E"/>
    <w:rsid w:val="00C43097"/>
    <w:rsid w:val="00C430B6"/>
    <w:rsid w:val="00C43102"/>
    <w:rsid w:val="00C437A2"/>
    <w:rsid w:val="00C449F6"/>
    <w:rsid w:val="00C45124"/>
    <w:rsid w:val="00C45DDD"/>
    <w:rsid w:val="00C4650D"/>
    <w:rsid w:val="00C46C0A"/>
    <w:rsid w:val="00C47B7E"/>
    <w:rsid w:val="00C47EB7"/>
    <w:rsid w:val="00C5011B"/>
    <w:rsid w:val="00C50344"/>
    <w:rsid w:val="00C504B3"/>
    <w:rsid w:val="00C50817"/>
    <w:rsid w:val="00C5228B"/>
    <w:rsid w:val="00C52DD7"/>
    <w:rsid w:val="00C53568"/>
    <w:rsid w:val="00C53F0E"/>
    <w:rsid w:val="00C54961"/>
    <w:rsid w:val="00C54AA6"/>
    <w:rsid w:val="00C54E04"/>
    <w:rsid w:val="00C57860"/>
    <w:rsid w:val="00C57996"/>
    <w:rsid w:val="00C57A00"/>
    <w:rsid w:val="00C60608"/>
    <w:rsid w:val="00C6097E"/>
    <w:rsid w:val="00C60D93"/>
    <w:rsid w:val="00C61AC5"/>
    <w:rsid w:val="00C62028"/>
    <w:rsid w:val="00C63710"/>
    <w:rsid w:val="00C63F49"/>
    <w:rsid w:val="00C6406B"/>
    <w:rsid w:val="00C644F4"/>
    <w:rsid w:val="00C64CF3"/>
    <w:rsid w:val="00C653C3"/>
    <w:rsid w:val="00C65A11"/>
    <w:rsid w:val="00C65C3A"/>
    <w:rsid w:val="00C66B3F"/>
    <w:rsid w:val="00C66C51"/>
    <w:rsid w:val="00C66D9D"/>
    <w:rsid w:val="00C66E69"/>
    <w:rsid w:val="00C677CE"/>
    <w:rsid w:val="00C67AD7"/>
    <w:rsid w:val="00C702AC"/>
    <w:rsid w:val="00C708EC"/>
    <w:rsid w:val="00C7114F"/>
    <w:rsid w:val="00C71469"/>
    <w:rsid w:val="00C719AC"/>
    <w:rsid w:val="00C71C46"/>
    <w:rsid w:val="00C71FF7"/>
    <w:rsid w:val="00C72C3A"/>
    <w:rsid w:val="00C746CD"/>
    <w:rsid w:val="00C757AF"/>
    <w:rsid w:val="00C75A7F"/>
    <w:rsid w:val="00C767BD"/>
    <w:rsid w:val="00C769E1"/>
    <w:rsid w:val="00C7732B"/>
    <w:rsid w:val="00C8055B"/>
    <w:rsid w:val="00C81484"/>
    <w:rsid w:val="00C81A52"/>
    <w:rsid w:val="00C81E27"/>
    <w:rsid w:val="00C829D2"/>
    <w:rsid w:val="00C82B12"/>
    <w:rsid w:val="00C82FD9"/>
    <w:rsid w:val="00C838FB"/>
    <w:rsid w:val="00C83D67"/>
    <w:rsid w:val="00C846D5"/>
    <w:rsid w:val="00C84B5B"/>
    <w:rsid w:val="00C85A93"/>
    <w:rsid w:val="00C86973"/>
    <w:rsid w:val="00C86F42"/>
    <w:rsid w:val="00C90388"/>
    <w:rsid w:val="00C91078"/>
    <w:rsid w:val="00C91F0B"/>
    <w:rsid w:val="00C92780"/>
    <w:rsid w:val="00C92CFC"/>
    <w:rsid w:val="00C93348"/>
    <w:rsid w:val="00C93DF1"/>
    <w:rsid w:val="00C94D11"/>
    <w:rsid w:val="00C95381"/>
    <w:rsid w:val="00C959C5"/>
    <w:rsid w:val="00C96E57"/>
    <w:rsid w:val="00C972E8"/>
    <w:rsid w:val="00C9765F"/>
    <w:rsid w:val="00C977D7"/>
    <w:rsid w:val="00C97A8C"/>
    <w:rsid w:val="00CA0772"/>
    <w:rsid w:val="00CA093C"/>
    <w:rsid w:val="00CA0E09"/>
    <w:rsid w:val="00CA0F37"/>
    <w:rsid w:val="00CA33DA"/>
    <w:rsid w:val="00CA35D3"/>
    <w:rsid w:val="00CA42E7"/>
    <w:rsid w:val="00CA4A01"/>
    <w:rsid w:val="00CA4D8D"/>
    <w:rsid w:val="00CA4E0B"/>
    <w:rsid w:val="00CA50F0"/>
    <w:rsid w:val="00CA6903"/>
    <w:rsid w:val="00CA71E3"/>
    <w:rsid w:val="00CA720F"/>
    <w:rsid w:val="00CA7EBE"/>
    <w:rsid w:val="00CB080F"/>
    <w:rsid w:val="00CB0EBA"/>
    <w:rsid w:val="00CB13A4"/>
    <w:rsid w:val="00CB2183"/>
    <w:rsid w:val="00CB2AB0"/>
    <w:rsid w:val="00CB2C98"/>
    <w:rsid w:val="00CB3281"/>
    <w:rsid w:val="00CB3E58"/>
    <w:rsid w:val="00CB3EA8"/>
    <w:rsid w:val="00CB50B2"/>
    <w:rsid w:val="00CB555E"/>
    <w:rsid w:val="00CB5638"/>
    <w:rsid w:val="00CB6FB0"/>
    <w:rsid w:val="00CB74E4"/>
    <w:rsid w:val="00CB7774"/>
    <w:rsid w:val="00CC17FA"/>
    <w:rsid w:val="00CC1E5E"/>
    <w:rsid w:val="00CC2A5B"/>
    <w:rsid w:val="00CC2D1C"/>
    <w:rsid w:val="00CC344F"/>
    <w:rsid w:val="00CC348D"/>
    <w:rsid w:val="00CC3746"/>
    <w:rsid w:val="00CC3D04"/>
    <w:rsid w:val="00CC3D2E"/>
    <w:rsid w:val="00CC408B"/>
    <w:rsid w:val="00CC450F"/>
    <w:rsid w:val="00CC4B5F"/>
    <w:rsid w:val="00CC5533"/>
    <w:rsid w:val="00CC682E"/>
    <w:rsid w:val="00CC7269"/>
    <w:rsid w:val="00CC72E6"/>
    <w:rsid w:val="00CC7D90"/>
    <w:rsid w:val="00CD0583"/>
    <w:rsid w:val="00CD0ED8"/>
    <w:rsid w:val="00CD13F1"/>
    <w:rsid w:val="00CD1BE5"/>
    <w:rsid w:val="00CD21D5"/>
    <w:rsid w:val="00CD2262"/>
    <w:rsid w:val="00CD3182"/>
    <w:rsid w:val="00CD3D38"/>
    <w:rsid w:val="00CD456D"/>
    <w:rsid w:val="00CD4DD6"/>
    <w:rsid w:val="00CD517F"/>
    <w:rsid w:val="00CD5CED"/>
    <w:rsid w:val="00CD60D2"/>
    <w:rsid w:val="00CD6CED"/>
    <w:rsid w:val="00CE1262"/>
    <w:rsid w:val="00CE1C9C"/>
    <w:rsid w:val="00CE2ED9"/>
    <w:rsid w:val="00CE3460"/>
    <w:rsid w:val="00CE34AB"/>
    <w:rsid w:val="00CE38B0"/>
    <w:rsid w:val="00CE456F"/>
    <w:rsid w:val="00CE4F42"/>
    <w:rsid w:val="00CE59AD"/>
    <w:rsid w:val="00CE5BFB"/>
    <w:rsid w:val="00CE5E89"/>
    <w:rsid w:val="00CE5FC9"/>
    <w:rsid w:val="00CE6720"/>
    <w:rsid w:val="00CF0B4C"/>
    <w:rsid w:val="00CF1370"/>
    <w:rsid w:val="00CF1430"/>
    <w:rsid w:val="00CF1596"/>
    <w:rsid w:val="00CF1D10"/>
    <w:rsid w:val="00CF226B"/>
    <w:rsid w:val="00CF25DD"/>
    <w:rsid w:val="00CF2CF4"/>
    <w:rsid w:val="00CF353F"/>
    <w:rsid w:val="00CF401C"/>
    <w:rsid w:val="00CF4990"/>
    <w:rsid w:val="00CF55DC"/>
    <w:rsid w:val="00CF5644"/>
    <w:rsid w:val="00CF57B8"/>
    <w:rsid w:val="00CF5B1F"/>
    <w:rsid w:val="00CF5E18"/>
    <w:rsid w:val="00CF748D"/>
    <w:rsid w:val="00D009FB"/>
    <w:rsid w:val="00D00BCD"/>
    <w:rsid w:val="00D00CDD"/>
    <w:rsid w:val="00D0150F"/>
    <w:rsid w:val="00D01C11"/>
    <w:rsid w:val="00D02522"/>
    <w:rsid w:val="00D0265A"/>
    <w:rsid w:val="00D028E9"/>
    <w:rsid w:val="00D02964"/>
    <w:rsid w:val="00D03BE7"/>
    <w:rsid w:val="00D03C71"/>
    <w:rsid w:val="00D04650"/>
    <w:rsid w:val="00D04DF7"/>
    <w:rsid w:val="00D04F28"/>
    <w:rsid w:val="00D05E5D"/>
    <w:rsid w:val="00D05FB6"/>
    <w:rsid w:val="00D06F0F"/>
    <w:rsid w:val="00D06F14"/>
    <w:rsid w:val="00D07861"/>
    <w:rsid w:val="00D07A46"/>
    <w:rsid w:val="00D07C73"/>
    <w:rsid w:val="00D107B0"/>
    <w:rsid w:val="00D1115C"/>
    <w:rsid w:val="00D11BF2"/>
    <w:rsid w:val="00D11C01"/>
    <w:rsid w:val="00D1454B"/>
    <w:rsid w:val="00D14668"/>
    <w:rsid w:val="00D14EBC"/>
    <w:rsid w:val="00D14ED4"/>
    <w:rsid w:val="00D1561C"/>
    <w:rsid w:val="00D15A0C"/>
    <w:rsid w:val="00D16237"/>
    <w:rsid w:val="00D16446"/>
    <w:rsid w:val="00D177B4"/>
    <w:rsid w:val="00D20416"/>
    <w:rsid w:val="00D20A05"/>
    <w:rsid w:val="00D21387"/>
    <w:rsid w:val="00D22C95"/>
    <w:rsid w:val="00D22DD7"/>
    <w:rsid w:val="00D22EF1"/>
    <w:rsid w:val="00D23437"/>
    <w:rsid w:val="00D23AE6"/>
    <w:rsid w:val="00D23BAC"/>
    <w:rsid w:val="00D23DD5"/>
    <w:rsid w:val="00D261B7"/>
    <w:rsid w:val="00D270BE"/>
    <w:rsid w:val="00D273A9"/>
    <w:rsid w:val="00D27A75"/>
    <w:rsid w:val="00D300A4"/>
    <w:rsid w:val="00D30423"/>
    <w:rsid w:val="00D30593"/>
    <w:rsid w:val="00D30A58"/>
    <w:rsid w:val="00D30C30"/>
    <w:rsid w:val="00D30CA5"/>
    <w:rsid w:val="00D31135"/>
    <w:rsid w:val="00D3150B"/>
    <w:rsid w:val="00D322D6"/>
    <w:rsid w:val="00D32637"/>
    <w:rsid w:val="00D327AE"/>
    <w:rsid w:val="00D3352B"/>
    <w:rsid w:val="00D351FE"/>
    <w:rsid w:val="00D35996"/>
    <w:rsid w:val="00D369B9"/>
    <w:rsid w:val="00D36CB4"/>
    <w:rsid w:val="00D37052"/>
    <w:rsid w:val="00D3713D"/>
    <w:rsid w:val="00D375DF"/>
    <w:rsid w:val="00D37B6A"/>
    <w:rsid w:val="00D40B73"/>
    <w:rsid w:val="00D416B3"/>
    <w:rsid w:val="00D424AC"/>
    <w:rsid w:val="00D42875"/>
    <w:rsid w:val="00D42920"/>
    <w:rsid w:val="00D42B91"/>
    <w:rsid w:val="00D43ADB"/>
    <w:rsid w:val="00D43B1A"/>
    <w:rsid w:val="00D451FC"/>
    <w:rsid w:val="00D460CF"/>
    <w:rsid w:val="00D4646C"/>
    <w:rsid w:val="00D4691E"/>
    <w:rsid w:val="00D4735A"/>
    <w:rsid w:val="00D476E1"/>
    <w:rsid w:val="00D50439"/>
    <w:rsid w:val="00D5126F"/>
    <w:rsid w:val="00D51B48"/>
    <w:rsid w:val="00D51BD5"/>
    <w:rsid w:val="00D52CFD"/>
    <w:rsid w:val="00D539B1"/>
    <w:rsid w:val="00D54B33"/>
    <w:rsid w:val="00D54BBC"/>
    <w:rsid w:val="00D552A0"/>
    <w:rsid w:val="00D56629"/>
    <w:rsid w:val="00D5762C"/>
    <w:rsid w:val="00D60268"/>
    <w:rsid w:val="00D60A5E"/>
    <w:rsid w:val="00D611A4"/>
    <w:rsid w:val="00D616D6"/>
    <w:rsid w:val="00D624AD"/>
    <w:rsid w:val="00D62E74"/>
    <w:rsid w:val="00D643CD"/>
    <w:rsid w:val="00D66771"/>
    <w:rsid w:val="00D6709C"/>
    <w:rsid w:val="00D67362"/>
    <w:rsid w:val="00D67DC4"/>
    <w:rsid w:val="00D70505"/>
    <w:rsid w:val="00D71E17"/>
    <w:rsid w:val="00D72031"/>
    <w:rsid w:val="00D72581"/>
    <w:rsid w:val="00D72641"/>
    <w:rsid w:val="00D72B30"/>
    <w:rsid w:val="00D736E9"/>
    <w:rsid w:val="00D74046"/>
    <w:rsid w:val="00D75DE6"/>
    <w:rsid w:val="00D76D8E"/>
    <w:rsid w:val="00D80E96"/>
    <w:rsid w:val="00D80F25"/>
    <w:rsid w:val="00D8116E"/>
    <w:rsid w:val="00D8175C"/>
    <w:rsid w:val="00D83CEF"/>
    <w:rsid w:val="00D84604"/>
    <w:rsid w:val="00D84CEE"/>
    <w:rsid w:val="00D84D14"/>
    <w:rsid w:val="00D85863"/>
    <w:rsid w:val="00D863F0"/>
    <w:rsid w:val="00D86ABD"/>
    <w:rsid w:val="00D90237"/>
    <w:rsid w:val="00D91167"/>
    <w:rsid w:val="00D9121D"/>
    <w:rsid w:val="00D91839"/>
    <w:rsid w:val="00D92960"/>
    <w:rsid w:val="00D92C43"/>
    <w:rsid w:val="00D92D93"/>
    <w:rsid w:val="00D92F95"/>
    <w:rsid w:val="00D93FFD"/>
    <w:rsid w:val="00D9424F"/>
    <w:rsid w:val="00D943AF"/>
    <w:rsid w:val="00D94633"/>
    <w:rsid w:val="00D949C8"/>
    <w:rsid w:val="00D9506D"/>
    <w:rsid w:val="00D9689B"/>
    <w:rsid w:val="00D96E58"/>
    <w:rsid w:val="00D97204"/>
    <w:rsid w:val="00D9739B"/>
    <w:rsid w:val="00D977EB"/>
    <w:rsid w:val="00DA0030"/>
    <w:rsid w:val="00DA02B0"/>
    <w:rsid w:val="00DA02D1"/>
    <w:rsid w:val="00DA03B6"/>
    <w:rsid w:val="00DA07F6"/>
    <w:rsid w:val="00DA0A0F"/>
    <w:rsid w:val="00DA1B3A"/>
    <w:rsid w:val="00DA20B9"/>
    <w:rsid w:val="00DA2287"/>
    <w:rsid w:val="00DA22AE"/>
    <w:rsid w:val="00DA2497"/>
    <w:rsid w:val="00DA256A"/>
    <w:rsid w:val="00DA3062"/>
    <w:rsid w:val="00DA330D"/>
    <w:rsid w:val="00DA4FC8"/>
    <w:rsid w:val="00DA510D"/>
    <w:rsid w:val="00DA5D37"/>
    <w:rsid w:val="00DA60C2"/>
    <w:rsid w:val="00DA69B6"/>
    <w:rsid w:val="00DA6A06"/>
    <w:rsid w:val="00DA7AE0"/>
    <w:rsid w:val="00DB13BA"/>
    <w:rsid w:val="00DB18C5"/>
    <w:rsid w:val="00DB1DF0"/>
    <w:rsid w:val="00DB25CA"/>
    <w:rsid w:val="00DB26AA"/>
    <w:rsid w:val="00DB29CD"/>
    <w:rsid w:val="00DB35D9"/>
    <w:rsid w:val="00DB43A4"/>
    <w:rsid w:val="00DB4506"/>
    <w:rsid w:val="00DB6414"/>
    <w:rsid w:val="00DB65E5"/>
    <w:rsid w:val="00DB6F10"/>
    <w:rsid w:val="00DB6FB1"/>
    <w:rsid w:val="00DB70A0"/>
    <w:rsid w:val="00DC03C0"/>
    <w:rsid w:val="00DC205F"/>
    <w:rsid w:val="00DC23B8"/>
    <w:rsid w:val="00DC3846"/>
    <w:rsid w:val="00DC3930"/>
    <w:rsid w:val="00DC3F88"/>
    <w:rsid w:val="00DC4826"/>
    <w:rsid w:val="00DC4D36"/>
    <w:rsid w:val="00DC53C2"/>
    <w:rsid w:val="00DC5893"/>
    <w:rsid w:val="00DC5D5E"/>
    <w:rsid w:val="00DC6B71"/>
    <w:rsid w:val="00DC7983"/>
    <w:rsid w:val="00DD0DD7"/>
    <w:rsid w:val="00DD0EB0"/>
    <w:rsid w:val="00DD17C2"/>
    <w:rsid w:val="00DD20FF"/>
    <w:rsid w:val="00DD3254"/>
    <w:rsid w:val="00DD36C5"/>
    <w:rsid w:val="00DD43A9"/>
    <w:rsid w:val="00DD4531"/>
    <w:rsid w:val="00DD59FF"/>
    <w:rsid w:val="00DD6ED4"/>
    <w:rsid w:val="00DD6ED7"/>
    <w:rsid w:val="00DD6F8B"/>
    <w:rsid w:val="00DD70F4"/>
    <w:rsid w:val="00DD75E6"/>
    <w:rsid w:val="00DD77C7"/>
    <w:rsid w:val="00DE0297"/>
    <w:rsid w:val="00DE0EB0"/>
    <w:rsid w:val="00DE10F9"/>
    <w:rsid w:val="00DE2DB4"/>
    <w:rsid w:val="00DE32E0"/>
    <w:rsid w:val="00DE3B1C"/>
    <w:rsid w:val="00DE3B69"/>
    <w:rsid w:val="00DE4BEB"/>
    <w:rsid w:val="00DE4CDE"/>
    <w:rsid w:val="00DE4FC3"/>
    <w:rsid w:val="00DE5122"/>
    <w:rsid w:val="00DE5183"/>
    <w:rsid w:val="00DE5A15"/>
    <w:rsid w:val="00DE5A53"/>
    <w:rsid w:val="00DE5C28"/>
    <w:rsid w:val="00DE5FFE"/>
    <w:rsid w:val="00DE6658"/>
    <w:rsid w:val="00DE7157"/>
    <w:rsid w:val="00DE7A06"/>
    <w:rsid w:val="00DE7EE8"/>
    <w:rsid w:val="00DF0DE5"/>
    <w:rsid w:val="00DF1246"/>
    <w:rsid w:val="00DF16EC"/>
    <w:rsid w:val="00DF197E"/>
    <w:rsid w:val="00DF2D47"/>
    <w:rsid w:val="00DF2EF3"/>
    <w:rsid w:val="00DF33B7"/>
    <w:rsid w:val="00DF5A04"/>
    <w:rsid w:val="00DF6200"/>
    <w:rsid w:val="00DF6730"/>
    <w:rsid w:val="00DF6E6E"/>
    <w:rsid w:val="00DF6FB7"/>
    <w:rsid w:val="00DF7CF5"/>
    <w:rsid w:val="00E001E4"/>
    <w:rsid w:val="00E00DA4"/>
    <w:rsid w:val="00E0164D"/>
    <w:rsid w:val="00E02929"/>
    <w:rsid w:val="00E02A52"/>
    <w:rsid w:val="00E04896"/>
    <w:rsid w:val="00E04C88"/>
    <w:rsid w:val="00E0518A"/>
    <w:rsid w:val="00E0541A"/>
    <w:rsid w:val="00E0548D"/>
    <w:rsid w:val="00E057AE"/>
    <w:rsid w:val="00E05971"/>
    <w:rsid w:val="00E0671B"/>
    <w:rsid w:val="00E06753"/>
    <w:rsid w:val="00E06CFA"/>
    <w:rsid w:val="00E0763C"/>
    <w:rsid w:val="00E07926"/>
    <w:rsid w:val="00E10929"/>
    <w:rsid w:val="00E10BED"/>
    <w:rsid w:val="00E113B7"/>
    <w:rsid w:val="00E11CEB"/>
    <w:rsid w:val="00E11E41"/>
    <w:rsid w:val="00E12FC4"/>
    <w:rsid w:val="00E13DCD"/>
    <w:rsid w:val="00E15B08"/>
    <w:rsid w:val="00E15E60"/>
    <w:rsid w:val="00E169F4"/>
    <w:rsid w:val="00E1704C"/>
    <w:rsid w:val="00E1770A"/>
    <w:rsid w:val="00E2049A"/>
    <w:rsid w:val="00E20CAF"/>
    <w:rsid w:val="00E21605"/>
    <w:rsid w:val="00E219B6"/>
    <w:rsid w:val="00E22387"/>
    <w:rsid w:val="00E223A6"/>
    <w:rsid w:val="00E23583"/>
    <w:rsid w:val="00E23924"/>
    <w:rsid w:val="00E23E7A"/>
    <w:rsid w:val="00E24518"/>
    <w:rsid w:val="00E25145"/>
    <w:rsid w:val="00E25C44"/>
    <w:rsid w:val="00E264E7"/>
    <w:rsid w:val="00E26FAF"/>
    <w:rsid w:val="00E270C1"/>
    <w:rsid w:val="00E27A97"/>
    <w:rsid w:val="00E27D7D"/>
    <w:rsid w:val="00E27EB7"/>
    <w:rsid w:val="00E30B55"/>
    <w:rsid w:val="00E30C92"/>
    <w:rsid w:val="00E321D3"/>
    <w:rsid w:val="00E3260D"/>
    <w:rsid w:val="00E332B9"/>
    <w:rsid w:val="00E33CBC"/>
    <w:rsid w:val="00E35739"/>
    <w:rsid w:val="00E3576C"/>
    <w:rsid w:val="00E35CFA"/>
    <w:rsid w:val="00E366DD"/>
    <w:rsid w:val="00E36C3C"/>
    <w:rsid w:val="00E36D90"/>
    <w:rsid w:val="00E36FCC"/>
    <w:rsid w:val="00E37970"/>
    <w:rsid w:val="00E37C6D"/>
    <w:rsid w:val="00E37ED8"/>
    <w:rsid w:val="00E40793"/>
    <w:rsid w:val="00E40C1F"/>
    <w:rsid w:val="00E4130C"/>
    <w:rsid w:val="00E41ACF"/>
    <w:rsid w:val="00E425F7"/>
    <w:rsid w:val="00E427AC"/>
    <w:rsid w:val="00E42994"/>
    <w:rsid w:val="00E42C70"/>
    <w:rsid w:val="00E42C73"/>
    <w:rsid w:val="00E4397A"/>
    <w:rsid w:val="00E43AD1"/>
    <w:rsid w:val="00E46577"/>
    <w:rsid w:val="00E4690E"/>
    <w:rsid w:val="00E47653"/>
    <w:rsid w:val="00E47BEB"/>
    <w:rsid w:val="00E500E5"/>
    <w:rsid w:val="00E5026D"/>
    <w:rsid w:val="00E50837"/>
    <w:rsid w:val="00E50E73"/>
    <w:rsid w:val="00E511DF"/>
    <w:rsid w:val="00E5246E"/>
    <w:rsid w:val="00E5258A"/>
    <w:rsid w:val="00E53230"/>
    <w:rsid w:val="00E53D39"/>
    <w:rsid w:val="00E54568"/>
    <w:rsid w:val="00E54B40"/>
    <w:rsid w:val="00E54CC8"/>
    <w:rsid w:val="00E556E2"/>
    <w:rsid w:val="00E5627D"/>
    <w:rsid w:val="00E5643E"/>
    <w:rsid w:val="00E564C8"/>
    <w:rsid w:val="00E571CA"/>
    <w:rsid w:val="00E57494"/>
    <w:rsid w:val="00E57FE9"/>
    <w:rsid w:val="00E60AF1"/>
    <w:rsid w:val="00E62215"/>
    <w:rsid w:val="00E62D20"/>
    <w:rsid w:val="00E62D5E"/>
    <w:rsid w:val="00E6308C"/>
    <w:rsid w:val="00E64F1D"/>
    <w:rsid w:val="00E654DF"/>
    <w:rsid w:val="00E65998"/>
    <w:rsid w:val="00E66295"/>
    <w:rsid w:val="00E67419"/>
    <w:rsid w:val="00E6757D"/>
    <w:rsid w:val="00E67E85"/>
    <w:rsid w:val="00E70EC2"/>
    <w:rsid w:val="00E710CD"/>
    <w:rsid w:val="00E716E1"/>
    <w:rsid w:val="00E71B2C"/>
    <w:rsid w:val="00E71CA0"/>
    <w:rsid w:val="00E72FF3"/>
    <w:rsid w:val="00E73999"/>
    <w:rsid w:val="00E73D41"/>
    <w:rsid w:val="00E7497F"/>
    <w:rsid w:val="00E75DB2"/>
    <w:rsid w:val="00E75ED8"/>
    <w:rsid w:val="00E76868"/>
    <w:rsid w:val="00E76A69"/>
    <w:rsid w:val="00E77294"/>
    <w:rsid w:val="00E772C6"/>
    <w:rsid w:val="00E777A4"/>
    <w:rsid w:val="00E77F02"/>
    <w:rsid w:val="00E80290"/>
    <w:rsid w:val="00E80695"/>
    <w:rsid w:val="00E811C0"/>
    <w:rsid w:val="00E8353B"/>
    <w:rsid w:val="00E855BC"/>
    <w:rsid w:val="00E85F42"/>
    <w:rsid w:val="00E87C55"/>
    <w:rsid w:val="00E904C9"/>
    <w:rsid w:val="00E90925"/>
    <w:rsid w:val="00E90AA8"/>
    <w:rsid w:val="00E90DDF"/>
    <w:rsid w:val="00E90F5C"/>
    <w:rsid w:val="00E92885"/>
    <w:rsid w:val="00E931ED"/>
    <w:rsid w:val="00E93380"/>
    <w:rsid w:val="00E941B8"/>
    <w:rsid w:val="00E94493"/>
    <w:rsid w:val="00E94791"/>
    <w:rsid w:val="00E94806"/>
    <w:rsid w:val="00E94B7E"/>
    <w:rsid w:val="00E94F56"/>
    <w:rsid w:val="00E95679"/>
    <w:rsid w:val="00E969A3"/>
    <w:rsid w:val="00E97D9C"/>
    <w:rsid w:val="00EA016F"/>
    <w:rsid w:val="00EA0B33"/>
    <w:rsid w:val="00EA0DD9"/>
    <w:rsid w:val="00EA0EB0"/>
    <w:rsid w:val="00EA1C20"/>
    <w:rsid w:val="00EA1D3D"/>
    <w:rsid w:val="00EA219A"/>
    <w:rsid w:val="00EA2AC2"/>
    <w:rsid w:val="00EA2BC1"/>
    <w:rsid w:val="00EA4177"/>
    <w:rsid w:val="00EA4F88"/>
    <w:rsid w:val="00EA50CD"/>
    <w:rsid w:val="00EA5316"/>
    <w:rsid w:val="00EA60DF"/>
    <w:rsid w:val="00EA7999"/>
    <w:rsid w:val="00EB024B"/>
    <w:rsid w:val="00EB0615"/>
    <w:rsid w:val="00EB0945"/>
    <w:rsid w:val="00EB0FC3"/>
    <w:rsid w:val="00EB1278"/>
    <w:rsid w:val="00EB1D4F"/>
    <w:rsid w:val="00EB1D94"/>
    <w:rsid w:val="00EB2B98"/>
    <w:rsid w:val="00EB3B2C"/>
    <w:rsid w:val="00EB4284"/>
    <w:rsid w:val="00EB46D4"/>
    <w:rsid w:val="00EB4CDF"/>
    <w:rsid w:val="00EB4D60"/>
    <w:rsid w:val="00EB5637"/>
    <w:rsid w:val="00EB5D93"/>
    <w:rsid w:val="00EB6A0C"/>
    <w:rsid w:val="00EB79FE"/>
    <w:rsid w:val="00EB7F66"/>
    <w:rsid w:val="00EC01D7"/>
    <w:rsid w:val="00EC05FC"/>
    <w:rsid w:val="00EC1130"/>
    <w:rsid w:val="00EC1519"/>
    <w:rsid w:val="00EC24FA"/>
    <w:rsid w:val="00EC264B"/>
    <w:rsid w:val="00EC3CA9"/>
    <w:rsid w:val="00EC462D"/>
    <w:rsid w:val="00EC48FE"/>
    <w:rsid w:val="00EC4C54"/>
    <w:rsid w:val="00EC61A6"/>
    <w:rsid w:val="00EC65E3"/>
    <w:rsid w:val="00EC6909"/>
    <w:rsid w:val="00EC72FB"/>
    <w:rsid w:val="00EC7B5E"/>
    <w:rsid w:val="00ED1D4A"/>
    <w:rsid w:val="00ED2363"/>
    <w:rsid w:val="00ED2E66"/>
    <w:rsid w:val="00ED301C"/>
    <w:rsid w:val="00ED38C4"/>
    <w:rsid w:val="00ED40A9"/>
    <w:rsid w:val="00ED45D7"/>
    <w:rsid w:val="00ED477D"/>
    <w:rsid w:val="00ED477F"/>
    <w:rsid w:val="00ED4F81"/>
    <w:rsid w:val="00ED5105"/>
    <w:rsid w:val="00ED5AA0"/>
    <w:rsid w:val="00ED6335"/>
    <w:rsid w:val="00ED65D0"/>
    <w:rsid w:val="00ED7360"/>
    <w:rsid w:val="00ED73AF"/>
    <w:rsid w:val="00ED773C"/>
    <w:rsid w:val="00ED7A5F"/>
    <w:rsid w:val="00EE0109"/>
    <w:rsid w:val="00EE0537"/>
    <w:rsid w:val="00EE0C46"/>
    <w:rsid w:val="00EE150F"/>
    <w:rsid w:val="00EE2448"/>
    <w:rsid w:val="00EE27A7"/>
    <w:rsid w:val="00EE2E34"/>
    <w:rsid w:val="00EE3113"/>
    <w:rsid w:val="00EE33D6"/>
    <w:rsid w:val="00EE3971"/>
    <w:rsid w:val="00EE5380"/>
    <w:rsid w:val="00EE5BE4"/>
    <w:rsid w:val="00EE62B6"/>
    <w:rsid w:val="00EE6E71"/>
    <w:rsid w:val="00EE7238"/>
    <w:rsid w:val="00EE7671"/>
    <w:rsid w:val="00EE7C5B"/>
    <w:rsid w:val="00EE7D13"/>
    <w:rsid w:val="00EE7DF1"/>
    <w:rsid w:val="00EF0105"/>
    <w:rsid w:val="00EF0122"/>
    <w:rsid w:val="00EF283D"/>
    <w:rsid w:val="00EF2DD5"/>
    <w:rsid w:val="00EF32B2"/>
    <w:rsid w:val="00EF431B"/>
    <w:rsid w:val="00EF43B6"/>
    <w:rsid w:val="00EF4B04"/>
    <w:rsid w:val="00EF5392"/>
    <w:rsid w:val="00EF5C1E"/>
    <w:rsid w:val="00EF63AD"/>
    <w:rsid w:val="00EF6F67"/>
    <w:rsid w:val="00EF73E7"/>
    <w:rsid w:val="00EF7808"/>
    <w:rsid w:val="00F000C3"/>
    <w:rsid w:val="00F01573"/>
    <w:rsid w:val="00F02194"/>
    <w:rsid w:val="00F021CB"/>
    <w:rsid w:val="00F030DA"/>
    <w:rsid w:val="00F03862"/>
    <w:rsid w:val="00F03EAB"/>
    <w:rsid w:val="00F0405C"/>
    <w:rsid w:val="00F05959"/>
    <w:rsid w:val="00F05C2E"/>
    <w:rsid w:val="00F05C7B"/>
    <w:rsid w:val="00F05D62"/>
    <w:rsid w:val="00F10412"/>
    <w:rsid w:val="00F10841"/>
    <w:rsid w:val="00F10CB2"/>
    <w:rsid w:val="00F1108B"/>
    <w:rsid w:val="00F123BE"/>
    <w:rsid w:val="00F12571"/>
    <w:rsid w:val="00F12769"/>
    <w:rsid w:val="00F12CD4"/>
    <w:rsid w:val="00F133F0"/>
    <w:rsid w:val="00F13795"/>
    <w:rsid w:val="00F13AFA"/>
    <w:rsid w:val="00F145D3"/>
    <w:rsid w:val="00F16D4C"/>
    <w:rsid w:val="00F217D0"/>
    <w:rsid w:val="00F21B48"/>
    <w:rsid w:val="00F22785"/>
    <w:rsid w:val="00F22A32"/>
    <w:rsid w:val="00F2305F"/>
    <w:rsid w:val="00F234F9"/>
    <w:rsid w:val="00F23D0F"/>
    <w:rsid w:val="00F24EEF"/>
    <w:rsid w:val="00F26925"/>
    <w:rsid w:val="00F271A2"/>
    <w:rsid w:val="00F27F52"/>
    <w:rsid w:val="00F3004D"/>
    <w:rsid w:val="00F302A0"/>
    <w:rsid w:val="00F304DB"/>
    <w:rsid w:val="00F3218F"/>
    <w:rsid w:val="00F32712"/>
    <w:rsid w:val="00F32D23"/>
    <w:rsid w:val="00F33453"/>
    <w:rsid w:val="00F3348A"/>
    <w:rsid w:val="00F33491"/>
    <w:rsid w:val="00F33834"/>
    <w:rsid w:val="00F33FB8"/>
    <w:rsid w:val="00F3565B"/>
    <w:rsid w:val="00F35C73"/>
    <w:rsid w:val="00F35E51"/>
    <w:rsid w:val="00F363BC"/>
    <w:rsid w:val="00F36BD6"/>
    <w:rsid w:val="00F37F9B"/>
    <w:rsid w:val="00F404F3"/>
    <w:rsid w:val="00F40C8B"/>
    <w:rsid w:val="00F4141B"/>
    <w:rsid w:val="00F415F7"/>
    <w:rsid w:val="00F41AF3"/>
    <w:rsid w:val="00F41FCC"/>
    <w:rsid w:val="00F421D1"/>
    <w:rsid w:val="00F42336"/>
    <w:rsid w:val="00F42C4C"/>
    <w:rsid w:val="00F43499"/>
    <w:rsid w:val="00F43CB9"/>
    <w:rsid w:val="00F44165"/>
    <w:rsid w:val="00F44B4C"/>
    <w:rsid w:val="00F45730"/>
    <w:rsid w:val="00F460BF"/>
    <w:rsid w:val="00F4644E"/>
    <w:rsid w:val="00F468F7"/>
    <w:rsid w:val="00F46A73"/>
    <w:rsid w:val="00F46B9C"/>
    <w:rsid w:val="00F472A4"/>
    <w:rsid w:val="00F47F8D"/>
    <w:rsid w:val="00F51698"/>
    <w:rsid w:val="00F5194F"/>
    <w:rsid w:val="00F51F07"/>
    <w:rsid w:val="00F52B44"/>
    <w:rsid w:val="00F52BE9"/>
    <w:rsid w:val="00F52D0D"/>
    <w:rsid w:val="00F52E59"/>
    <w:rsid w:val="00F5304E"/>
    <w:rsid w:val="00F53A4D"/>
    <w:rsid w:val="00F53D5B"/>
    <w:rsid w:val="00F5513A"/>
    <w:rsid w:val="00F55E3C"/>
    <w:rsid w:val="00F56817"/>
    <w:rsid w:val="00F5705E"/>
    <w:rsid w:val="00F573A2"/>
    <w:rsid w:val="00F612CF"/>
    <w:rsid w:val="00F61562"/>
    <w:rsid w:val="00F617E3"/>
    <w:rsid w:val="00F61B31"/>
    <w:rsid w:val="00F61FBB"/>
    <w:rsid w:val="00F62C98"/>
    <w:rsid w:val="00F643EF"/>
    <w:rsid w:val="00F65890"/>
    <w:rsid w:val="00F65928"/>
    <w:rsid w:val="00F65C75"/>
    <w:rsid w:val="00F66951"/>
    <w:rsid w:val="00F66962"/>
    <w:rsid w:val="00F67080"/>
    <w:rsid w:val="00F673D4"/>
    <w:rsid w:val="00F675A3"/>
    <w:rsid w:val="00F6762A"/>
    <w:rsid w:val="00F67E51"/>
    <w:rsid w:val="00F704E2"/>
    <w:rsid w:val="00F71047"/>
    <w:rsid w:val="00F71A19"/>
    <w:rsid w:val="00F71FEE"/>
    <w:rsid w:val="00F7258F"/>
    <w:rsid w:val="00F73450"/>
    <w:rsid w:val="00F739C5"/>
    <w:rsid w:val="00F749EE"/>
    <w:rsid w:val="00F74E1C"/>
    <w:rsid w:val="00F75693"/>
    <w:rsid w:val="00F758FF"/>
    <w:rsid w:val="00F75F55"/>
    <w:rsid w:val="00F76558"/>
    <w:rsid w:val="00F7790A"/>
    <w:rsid w:val="00F80195"/>
    <w:rsid w:val="00F80929"/>
    <w:rsid w:val="00F80E7B"/>
    <w:rsid w:val="00F8106F"/>
    <w:rsid w:val="00F81268"/>
    <w:rsid w:val="00F81460"/>
    <w:rsid w:val="00F81A89"/>
    <w:rsid w:val="00F8247F"/>
    <w:rsid w:val="00F82988"/>
    <w:rsid w:val="00F830B1"/>
    <w:rsid w:val="00F8446C"/>
    <w:rsid w:val="00F84D11"/>
    <w:rsid w:val="00F857D5"/>
    <w:rsid w:val="00F8586F"/>
    <w:rsid w:val="00F8638D"/>
    <w:rsid w:val="00F86554"/>
    <w:rsid w:val="00F86DA8"/>
    <w:rsid w:val="00F87CCB"/>
    <w:rsid w:val="00F908BE"/>
    <w:rsid w:val="00F91251"/>
    <w:rsid w:val="00F93B13"/>
    <w:rsid w:val="00F93CE2"/>
    <w:rsid w:val="00F947A6"/>
    <w:rsid w:val="00F9483D"/>
    <w:rsid w:val="00F95851"/>
    <w:rsid w:val="00F961D0"/>
    <w:rsid w:val="00F96801"/>
    <w:rsid w:val="00F97598"/>
    <w:rsid w:val="00F97AE5"/>
    <w:rsid w:val="00FA0597"/>
    <w:rsid w:val="00FA0B76"/>
    <w:rsid w:val="00FA0C74"/>
    <w:rsid w:val="00FA1220"/>
    <w:rsid w:val="00FA1477"/>
    <w:rsid w:val="00FA1982"/>
    <w:rsid w:val="00FA1BB0"/>
    <w:rsid w:val="00FA1D0C"/>
    <w:rsid w:val="00FA1E4E"/>
    <w:rsid w:val="00FA5F4A"/>
    <w:rsid w:val="00FB0581"/>
    <w:rsid w:val="00FB0B34"/>
    <w:rsid w:val="00FB1A5B"/>
    <w:rsid w:val="00FB200C"/>
    <w:rsid w:val="00FB3498"/>
    <w:rsid w:val="00FB3A3A"/>
    <w:rsid w:val="00FB3B7E"/>
    <w:rsid w:val="00FB4597"/>
    <w:rsid w:val="00FB61A8"/>
    <w:rsid w:val="00FB65DF"/>
    <w:rsid w:val="00FB7C58"/>
    <w:rsid w:val="00FC0C75"/>
    <w:rsid w:val="00FC0D7E"/>
    <w:rsid w:val="00FC0E07"/>
    <w:rsid w:val="00FC16CE"/>
    <w:rsid w:val="00FC2F71"/>
    <w:rsid w:val="00FC35A7"/>
    <w:rsid w:val="00FC3E68"/>
    <w:rsid w:val="00FC42BD"/>
    <w:rsid w:val="00FC5802"/>
    <w:rsid w:val="00FC5EAD"/>
    <w:rsid w:val="00FC64BB"/>
    <w:rsid w:val="00FC6696"/>
    <w:rsid w:val="00FC6C92"/>
    <w:rsid w:val="00FC6EBB"/>
    <w:rsid w:val="00FD0848"/>
    <w:rsid w:val="00FD0A7E"/>
    <w:rsid w:val="00FD0D30"/>
    <w:rsid w:val="00FD11EC"/>
    <w:rsid w:val="00FD1EA5"/>
    <w:rsid w:val="00FD2EF0"/>
    <w:rsid w:val="00FD31E6"/>
    <w:rsid w:val="00FD3D8B"/>
    <w:rsid w:val="00FD4342"/>
    <w:rsid w:val="00FD5C01"/>
    <w:rsid w:val="00FD70C8"/>
    <w:rsid w:val="00FD74E3"/>
    <w:rsid w:val="00FE0510"/>
    <w:rsid w:val="00FE0F42"/>
    <w:rsid w:val="00FE139A"/>
    <w:rsid w:val="00FE15CF"/>
    <w:rsid w:val="00FE1D93"/>
    <w:rsid w:val="00FE24A9"/>
    <w:rsid w:val="00FE2DB4"/>
    <w:rsid w:val="00FE40F0"/>
    <w:rsid w:val="00FE4498"/>
    <w:rsid w:val="00FE57BA"/>
    <w:rsid w:val="00FE61E5"/>
    <w:rsid w:val="00FE6569"/>
    <w:rsid w:val="00FE70B7"/>
    <w:rsid w:val="00FF1203"/>
    <w:rsid w:val="00FF3540"/>
    <w:rsid w:val="00FF46DD"/>
    <w:rsid w:val="00FF49B6"/>
    <w:rsid w:val="00FF4B34"/>
    <w:rsid w:val="00FF66C1"/>
    <w:rsid w:val="00FF6781"/>
    <w:rsid w:val="00FF7663"/>
    <w:rsid w:val="62A8616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9"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8"/>
      <w:szCs w:val="22"/>
      <w:lang w:val="en-US" w:eastAsia="zh-CN" w:bidi="ar-SA"/>
    </w:rPr>
  </w:style>
  <w:style w:type="paragraph" w:styleId="2">
    <w:name w:val="heading 1"/>
    <w:basedOn w:val="1"/>
    <w:next w:val="1"/>
    <w:link w:val="30"/>
    <w:qFormat/>
    <w:uiPriority w:val="0"/>
    <w:pPr>
      <w:keepNext/>
      <w:keepLines/>
      <w:numPr>
        <w:ilvl w:val="0"/>
        <w:numId w:val="1"/>
      </w:numPr>
      <w:spacing w:before="156" w:beforeLines="50" w:after="156" w:afterLines="50" w:line="360" w:lineRule="auto"/>
      <w:jc w:val="left"/>
      <w:outlineLvl w:val="0"/>
    </w:pPr>
    <w:rPr>
      <w:b/>
      <w:bCs/>
      <w:kern w:val="44"/>
      <w:sz w:val="30"/>
      <w:szCs w:val="44"/>
    </w:rPr>
  </w:style>
  <w:style w:type="paragraph" w:styleId="3">
    <w:name w:val="heading 2"/>
    <w:basedOn w:val="1"/>
    <w:next w:val="1"/>
    <w:link w:val="31"/>
    <w:unhideWhenUsed/>
    <w:qFormat/>
    <w:uiPriority w:val="0"/>
    <w:pPr>
      <w:keepNext/>
      <w:keepLines/>
      <w:numPr>
        <w:ilvl w:val="1"/>
        <w:numId w:val="1"/>
      </w:numPr>
      <w:spacing w:before="156" w:beforeLines="50" w:after="156" w:afterLines="50" w:line="360" w:lineRule="auto"/>
      <w:ind w:left="0" w:firstLine="0"/>
      <w:outlineLvl w:val="1"/>
    </w:pPr>
    <w:rPr>
      <w:rFonts w:ascii="Cambria" w:hAnsi="Cambria"/>
      <w:b/>
      <w:bCs/>
      <w:szCs w:val="32"/>
    </w:rPr>
  </w:style>
  <w:style w:type="paragraph" w:styleId="4">
    <w:name w:val="heading 3"/>
    <w:basedOn w:val="1"/>
    <w:next w:val="1"/>
    <w:link w:val="32"/>
    <w:unhideWhenUsed/>
    <w:qFormat/>
    <w:uiPriority w:val="0"/>
    <w:pPr>
      <w:keepNext/>
      <w:keepLines/>
      <w:numPr>
        <w:ilvl w:val="2"/>
        <w:numId w:val="1"/>
      </w:numPr>
      <w:spacing w:before="156" w:beforeLines="50" w:after="156" w:afterLines="50" w:line="360" w:lineRule="auto"/>
      <w:outlineLvl w:val="2"/>
    </w:pPr>
    <w:rPr>
      <w:b/>
      <w:bCs/>
      <w:sz w:val="24"/>
      <w:szCs w:val="32"/>
    </w:rPr>
  </w:style>
  <w:style w:type="paragraph" w:styleId="5">
    <w:name w:val="heading 4"/>
    <w:basedOn w:val="1"/>
    <w:next w:val="1"/>
    <w:link w:val="33"/>
    <w:unhideWhenUsed/>
    <w:qFormat/>
    <w:uiPriority w:val="0"/>
    <w:pPr>
      <w:keepNext/>
      <w:keepLines/>
      <w:numPr>
        <w:ilvl w:val="3"/>
        <w:numId w:val="1"/>
      </w:numPr>
      <w:ind w:left="0" w:hanging="862" w:hangingChars="308"/>
      <w:outlineLvl w:val="3"/>
    </w:pPr>
    <w:rPr>
      <w:rFonts w:ascii="Cambria" w:hAnsi="Cambria"/>
      <w:b/>
      <w:bCs/>
      <w:szCs w:val="28"/>
    </w:rPr>
  </w:style>
  <w:style w:type="paragraph" w:styleId="6">
    <w:name w:val="heading 5"/>
    <w:basedOn w:val="1"/>
    <w:next w:val="1"/>
    <w:link w:val="34"/>
    <w:unhideWhenUsed/>
    <w:qFormat/>
    <w:uiPriority w:val="0"/>
    <w:pPr>
      <w:keepNext/>
      <w:keepLines/>
      <w:numPr>
        <w:ilvl w:val="4"/>
        <w:numId w:val="1"/>
      </w:numPr>
      <w:spacing w:line="360" w:lineRule="auto"/>
      <w:outlineLvl w:val="4"/>
    </w:pPr>
    <w:rPr>
      <w:b/>
      <w:bCs/>
      <w:szCs w:val="28"/>
    </w:rPr>
  </w:style>
  <w:style w:type="paragraph" w:styleId="7">
    <w:name w:val="heading 6"/>
    <w:basedOn w:val="1"/>
    <w:next w:val="1"/>
    <w:link w:val="35"/>
    <w:unhideWhenUsed/>
    <w:qFormat/>
    <w:uiPriority w:val="9"/>
    <w:pPr>
      <w:keepNext/>
      <w:keepLines/>
      <w:numPr>
        <w:ilvl w:val="5"/>
        <w:numId w:val="1"/>
      </w:numPr>
      <w:spacing w:before="240" w:after="64" w:line="320" w:lineRule="auto"/>
      <w:outlineLvl w:val="5"/>
    </w:pPr>
    <w:rPr>
      <w:rFonts w:ascii="Cambria" w:hAnsi="Cambria"/>
      <w:b/>
      <w:bCs/>
      <w:sz w:val="24"/>
      <w:szCs w:val="24"/>
    </w:rPr>
  </w:style>
  <w:style w:type="paragraph" w:styleId="8">
    <w:name w:val="heading 7"/>
    <w:basedOn w:val="1"/>
    <w:next w:val="1"/>
    <w:link w:val="36"/>
    <w:unhideWhenUsed/>
    <w:qFormat/>
    <w:uiPriority w:val="0"/>
    <w:pPr>
      <w:keepNext/>
      <w:keepLines/>
      <w:numPr>
        <w:ilvl w:val="6"/>
        <w:numId w:val="1"/>
      </w:numPr>
      <w:spacing w:before="240" w:after="64" w:line="320" w:lineRule="auto"/>
      <w:outlineLvl w:val="6"/>
    </w:pPr>
    <w:rPr>
      <w:b/>
      <w:bCs/>
      <w:sz w:val="24"/>
      <w:szCs w:val="24"/>
    </w:rPr>
  </w:style>
  <w:style w:type="paragraph" w:styleId="9">
    <w:name w:val="heading 8"/>
    <w:basedOn w:val="1"/>
    <w:next w:val="1"/>
    <w:link w:val="37"/>
    <w:unhideWhenUsed/>
    <w:qFormat/>
    <w:uiPriority w:val="0"/>
    <w:pPr>
      <w:keepNext/>
      <w:keepLines/>
      <w:numPr>
        <w:ilvl w:val="7"/>
        <w:numId w:val="1"/>
      </w:numPr>
      <w:spacing w:before="240" w:after="64" w:line="320" w:lineRule="auto"/>
      <w:outlineLvl w:val="7"/>
    </w:pPr>
    <w:rPr>
      <w:rFonts w:ascii="Cambria" w:hAnsi="Cambria"/>
      <w:sz w:val="24"/>
      <w:szCs w:val="24"/>
    </w:rPr>
  </w:style>
  <w:style w:type="paragraph" w:styleId="10">
    <w:name w:val="heading 9"/>
    <w:basedOn w:val="1"/>
    <w:next w:val="1"/>
    <w:link w:val="38"/>
    <w:unhideWhenUsed/>
    <w:qFormat/>
    <w:uiPriority w:val="0"/>
    <w:pPr>
      <w:keepNext/>
      <w:keepLines/>
      <w:numPr>
        <w:ilvl w:val="8"/>
        <w:numId w:val="1"/>
      </w:numPr>
      <w:spacing w:before="240" w:after="64" w:line="320" w:lineRule="auto"/>
      <w:outlineLvl w:val="8"/>
    </w:pPr>
    <w:rPr>
      <w:rFonts w:ascii="Cambria" w:hAnsi="Cambria"/>
      <w:szCs w:val="21"/>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unhideWhenUsed/>
    <w:qFormat/>
    <w:uiPriority w:val="35"/>
    <w:rPr>
      <w:rFonts w:eastAsia="黑体" w:asciiTheme="majorHAnsi" w:hAnsiTheme="majorHAnsi" w:cstheme="majorBidi"/>
      <w:sz w:val="20"/>
      <w:szCs w:val="20"/>
    </w:rPr>
  </w:style>
  <w:style w:type="paragraph" w:styleId="12">
    <w:name w:val="Document Map"/>
    <w:basedOn w:val="1"/>
    <w:link w:val="41"/>
    <w:semiHidden/>
    <w:unhideWhenUsed/>
    <w:uiPriority w:val="99"/>
    <w:rPr>
      <w:rFonts w:ascii="宋体"/>
      <w:sz w:val="18"/>
      <w:szCs w:val="18"/>
    </w:rPr>
  </w:style>
  <w:style w:type="paragraph" w:styleId="13">
    <w:name w:val="annotation text"/>
    <w:basedOn w:val="1"/>
    <w:link w:val="49"/>
    <w:semiHidden/>
    <w:unhideWhenUsed/>
    <w:qFormat/>
    <w:uiPriority w:val="99"/>
    <w:pPr>
      <w:jc w:val="left"/>
    </w:pPr>
  </w:style>
  <w:style w:type="paragraph" w:styleId="14">
    <w:name w:val="toc 3"/>
    <w:basedOn w:val="1"/>
    <w:next w:val="1"/>
    <w:unhideWhenUsed/>
    <w:uiPriority w:val="39"/>
    <w:pPr>
      <w:ind w:left="840" w:leftChars="400"/>
    </w:pPr>
  </w:style>
  <w:style w:type="paragraph" w:styleId="15">
    <w:name w:val="Date"/>
    <w:basedOn w:val="1"/>
    <w:next w:val="1"/>
    <w:link w:val="48"/>
    <w:semiHidden/>
    <w:unhideWhenUsed/>
    <w:qFormat/>
    <w:uiPriority w:val="99"/>
    <w:pPr>
      <w:ind w:left="100" w:leftChars="2500"/>
    </w:pPr>
  </w:style>
  <w:style w:type="paragraph" w:styleId="16">
    <w:name w:val="Balloon Text"/>
    <w:basedOn w:val="1"/>
    <w:link w:val="42"/>
    <w:semiHidden/>
    <w:unhideWhenUsed/>
    <w:uiPriority w:val="99"/>
    <w:rPr>
      <w:sz w:val="18"/>
      <w:szCs w:val="18"/>
    </w:rPr>
  </w:style>
  <w:style w:type="paragraph" w:styleId="17">
    <w:name w:val="footer"/>
    <w:basedOn w:val="1"/>
    <w:link w:val="29"/>
    <w:unhideWhenUsed/>
    <w:qFormat/>
    <w:uiPriority w:val="99"/>
    <w:pPr>
      <w:tabs>
        <w:tab w:val="center" w:pos="4153"/>
        <w:tab w:val="right" w:pos="8306"/>
      </w:tabs>
      <w:snapToGrid w:val="0"/>
      <w:jc w:val="left"/>
    </w:pPr>
    <w:rPr>
      <w:sz w:val="18"/>
      <w:szCs w:val="18"/>
    </w:rPr>
  </w:style>
  <w:style w:type="paragraph" w:styleId="18">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style>
  <w:style w:type="paragraph" w:styleId="20">
    <w:name w:val="toc 4"/>
    <w:basedOn w:val="1"/>
    <w:next w:val="1"/>
    <w:unhideWhenUsed/>
    <w:qFormat/>
    <w:uiPriority w:val="39"/>
    <w:pPr>
      <w:ind w:left="1260" w:leftChars="600"/>
    </w:pPr>
  </w:style>
  <w:style w:type="paragraph" w:styleId="21">
    <w:name w:val="toc 2"/>
    <w:basedOn w:val="1"/>
    <w:next w:val="1"/>
    <w:unhideWhenUsed/>
    <w:uiPriority w:val="39"/>
    <w:pPr>
      <w:ind w:left="420" w:leftChars="200"/>
    </w:pPr>
  </w:style>
  <w:style w:type="paragraph" w:styleId="22">
    <w:name w:val="annotation subject"/>
    <w:basedOn w:val="13"/>
    <w:next w:val="13"/>
    <w:link w:val="50"/>
    <w:semiHidden/>
    <w:unhideWhenUsed/>
    <w:qFormat/>
    <w:uiPriority w:val="99"/>
    <w:rPr>
      <w:b/>
      <w:bCs/>
    </w:r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Hyperlink"/>
    <w:basedOn w:val="25"/>
    <w:unhideWhenUsed/>
    <w:qFormat/>
    <w:uiPriority w:val="99"/>
    <w:rPr>
      <w:color w:val="0000FF" w:themeColor="hyperlink"/>
      <w:u w:val="single"/>
    </w:rPr>
  </w:style>
  <w:style w:type="character" w:styleId="27">
    <w:name w:val="annotation reference"/>
    <w:basedOn w:val="25"/>
    <w:unhideWhenUsed/>
    <w:qFormat/>
    <w:uiPriority w:val="0"/>
    <w:rPr>
      <w:sz w:val="21"/>
      <w:szCs w:val="21"/>
    </w:rPr>
  </w:style>
  <w:style w:type="character" w:customStyle="1" w:styleId="28">
    <w:name w:val="页眉 Char"/>
    <w:basedOn w:val="25"/>
    <w:link w:val="18"/>
    <w:qFormat/>
    <w:uiPriority w:val="99"/>
    <w:rPr>
      <w:sz w:val="18"/>
      <w:szCs w:val="18"/>
    </w:rPr>
  </w:style>
  <w:style w:type="character" w:customStyle="1" w:styleId="29">
    <w:name w:val="页脚 Char"/>
    <w:basedOn w:val="25"/>
    <w:link w:val="17"/>
    <w:qFormat/>
    <w:uiPriority w:val="99"/>
    <w:rPr>
      <w:sz w:val="18"/>
      <w:szCs w:val="18"/>
    </w:rPr>
  </w:style>
  <w:style w:type="character" w:customStyle="1" w:styleId="30">
    <w:name w:val="标题 1 Char"/>
    <w:basedOn w:val="25"/>
    <w:link w:val="2"/>
    <w:qFormat/>
    <w:uiPriority w:val="0"/>
    <w:rPr>
      <w:rFonts w:ascii="Calibri" w:hAnsi="Calibri" w:eastAsia="宋体" w:cs="Times New Roman"/>
      <w:b/>
      <w:bCs/>
      <w:kern w:val="44"/>
      <w:sz w:val="30"/>
      <w:szCs w:val="44"/>
    </w:rPr>
  </w:style>
  <w:style w:type="character" w:customStyle="1" w:styleId="31">
    <w:name w:val="标题 2 Char"/>
    <w:basedOn w:val="25"/>
    <w:link w:val="3"/>
    <w:qFormat/>
    <w:uiPriority w:val="0"/>
    <w:rPr>
      <w:rFonts w:ascii="Cambria" w:hAnsi="Cambria" w:eastAsia="宋体" w:cs="Times New Roman"/>
      <w:b/>
      <w:bCs/>
      <w:sz w:val="28"/>
      <w:szCs w:val="32"/>
    </w:rPr>
  </w:style>
  <w:style w:type="character" w:customStyle="1" w:styleId="32">
    <w:name w:val="标题 3 Char"/>
    <w:basedOn w:val="25"/>
    <w:link w:val="4"/>
    <w:qFormat/>
    <w:uiPriority w:val="0"/>
    <w:rPr>
      <w:rFonts w:ascii="Calibri" w:hAnsi="Calibri" w:eastAsia="宋体" w:cs="Times New Roman"/>
      <w:b/>
      <w:bCs/>
      <w:sz w:val="24"/>
      <w:szCs w:val="32"/>
    </w:rPr>
  </w:style>
  <w:style w:type="character" w:customStyle="1" w:styleId="33">
    <w:name w:val="标题 4 Char"/>
    <w:basedOn w:val="25"/>
    <w:link w:val="5"/>
    <w:qFormat/>
    <w:uiPriority w:val="0"/>
    <w:rPr>
      <w:rFonts w:ascii="Cambria" w:hAnsi="Cambria" w:eastAsia="宋体" w:cs="Times New Roman"/>
      <w:b/>
      <w:bCs/>
      <w:sz w:val="28"/>
      <w:szCs w:val="28"/>
    </w:rPr>
  </w:style>
  <w:style w:type="character" w:customStyle="1" w:styleId="34">
    <w:name w:val="标题 5 Char"/>
    <w:basedOn w:val="25"/>
    <w:link w:val="6"/>
    <w:qFormat/>
    <w:uiPriority w:val="0"/>
    <w:rPr>
      <w:rFonts w:ascii="Calibri" w:hAnsi="Calibri" w:eastAsia="宋体" w:cs="Times New Roman"/>
      <w:b/>
      <w:bCs/>
      <w:sz w:val="28"/>
      <w:szCs w:val="28"/>
    </w:rPr>
  </w:style>
  <w:style w:type="character" w:customStyle="1" w:styleId="35">
    <w:name w:val="标题 6 Char"/>
    <w:basedOn w:val="25"/>
    <w:link w:val="7"/>
    <w:qFormat/>
    <w:uiPriority w:val="9"/>
    <w:rPr>
      <w:rFonts w:ascii="Cambria" w:hAnsi="Cambria" w:eastAsia="宋体" w:cs="Times New Roman"/>
      <w:b/>
      <w:bCs/>
      <w:sz w:val="24"/>
      <w:szCs w:val="24"/>
    </w:rPr>
  </w:style>
  <w:style w:type="character" w:customStyle="1" w:styleId="36">
    <w:name w:val="标题 7 Char"/>
    <w:basedOn w:val="25"/>
    <w:link w:val="8"/>
    <w:qFormat/>
    <w:uiPriority w:val="0"/>
    <w:rPr>
      <w:rFonts w:ascii="Calibri" w:hAnsi="Calibri" w:eastAsia="宋体" w:cs="Times New Roman"/>
      <w:b/>
      <w:bCs/>
      <w:sz w:val="24"/>
      <w:szCs w:val="24"/>
    </w:rPr>
  </w:style>
  <w:style w:type="character" w:customStyle="1" w:styleId="37">
    <w:name w:val="标题 8 Char"/>
    <w:basedOn w:val="25"/>
    <w:link w:val="9"/>
    <w:qFormat/>
    <w:uiPriority w:val="0"/>
    <w:rPr>
      <w:rFonts w:ascii="Cambria" w:hAnsi="Cambria" w:eastAsia="宋体" w:cs="Times New Roman"/>
      <w:sz w:val="24"/>
      <w:szCs w:val="24"/>
    </w:rPr>
  </w:style>
  <w:style w:type="character" w:customStyle="1" w:styleId="38">
    <w:name w:val="标题 9 Char"/>
    <w:basedOn w:val="25"/>
    <w:link w:val="10"/>
    <w:qFormat/>
    <w:uiPriority w:val="0"/>
    <w:rPr>
      <w:rFonts w:ascii="Cambria" w:hAnsi="Cambria" w:eastAsia="宋体" w:cs="Times New Roman"/>
      <w:sz w:val="28"/>
      <w:szCs w:val="21"/>
    </w:rPr>
  </w:style>
  <w:style w:type="character" w:customStyle="1" w:styleId="39">
    <w:name w:val="段 Char"/>
    <w:basedOn w:val="25"/>
    <w:link w:val="40"/>
    <w:qFormat/>
    <w:uiPriority w:val="0"/>
    <w:rPr>
      <w:rFonts w:ascii="宋体"/>
    </w:rPr>
  </w:style>
  <w:style w:type="paragraph" w:customStyle="1" w:styleId="40">
    <w:name w:val="段"/>
    <w:next w:val="1"/>
    <w:link w:val="39"/>
    <w:uiPriority w:val="0"/>
    <w:pPr>
      <w:autoSpaceDE w:val="0"/>
      <w:autoSpaceDN w:val="0"/>
      <w:ind w:firstLine="200" w:firstLineChars="200"/>
      <w:jc w:val="both"/>
    </w:pPr>
    <w:rPr>
      <w:rFonts w:ascii="宋体" w:hAnsiTheme="minorHAnsi" w:eastAsiaTheme="minorEastAsia" w:cstheme="minorBidi"/>
      <w:kern w:val="2"/>
      <w:sz w:val="21"/>
      <w:szCs w:val="22"/>
      <w:lang w:val="en-US" w:eastAsia="zh-CN" w:bidi="ar-SA"/>
    </w:rPr>
  </w:style>
  <w:style w:type="character" w:customStyle="1" w:styleId="41">
    <w:name w:val="文档结构图 Char"/>
    <w:basedOn w:val="25"/>
    <w:link w:val="12"/>
    <w:semiHidden/>
    <w:uiPriority w:val="99"/>
    <w:rPr>
      <w:rFonts w:ascii="宋体" w:hAnsi="Calibri" w:eastAsia="宋体" w:cs="Times New Roman"/>
      <w:sz w:val="18"/>
      <w:szCs w:val="18"/>
    </w:rPr>
  </w:style>
  <w:style w:type="character" w:customStyle="1" w:styleId="42">
    <w:name w:val="批注框文本 Char"/>
    <w:basedOn w:val="25"/>
    <w:link w:val="16"/>
    <w:semiHidden/>
    <w:qFormat/>
    <w:uiPriority w:val="99"/>
    <w:rPr>
      <w:rFonts w:ascii="Calibri" w:hAnsi="Calibri" w:eastAsia="宋体" w:cs="Times New Roman"/>
      <w:sz w:val="18"/>
      <w:szCs w:val="18"/>
    </w:rPr>
  </w:style>
  <w:style w:type="paragraph" w:customStyle="1" w:styleId="43">
    <w:name w:val="二级无标题条"/>
    <w:next w:val="1"/>
    <w:qFormat/>
    <w:uiPriority w:val="0"/>
    <w:pPr>
      <w:widowControl w:val="0"/>
      <w:numPr>
        <w:ilvl w:val="3"/>
        <w:numId w:val="2"/>
      </w:numPr>
      <w:tabs>
        <w:tab w:val="left" w:pos="0"/>
      </w:tabs>
      <w:jc w:val="both"/>
    </w:pPr>
    <w:rPr>
      <w:rFonts w:ascii="Times New Roman" w:hAnsi="Times New Roman" w:eastAsia="宋体" w:cs="Times New Roman"/>
      <w:kern w:val="2"/>
      <w:sz w:val="21"/>
      <w:szCs w:val="24"/>
      <w:lang w:val="en-US" w:eastAsia="zh-CN" w:bidi="ar-SA"/>
    </w:rPr>
  </w:style>
  <w:style w:type="paragraph" w:styleId="44">
    <w:name w:val="List Paragraph"/>
    <w:basedOn w:val="1"/>
    <w:qFormat/>
    <w:uiPriority w:val="34"/>
    <w:pPr>
      <w:ind w:firstLine="420" w:firstLineChars="200"/>
    </w:pPr>
  </w:style>
  <w:style w:type="paragraph" w:customStyle="1" w:styleId="45">
    <w:name w:val="一级条标题"/>
    <w:next w:val="1"/>
    <w:qFormat/>
    <w:uiPriority w:val="0"/>
    <w:pPr>
      <w:numPr>
        <w:ilvl w:val="0"/>
        <w:numId w:val="3"/>
      </w:numPr>
      <w:tabs>
        <w:tab w:val="left" w:pos="425"/>
        <w:tab w:val="left" w:pos="6300"/>
      </w:tabs>
      <w:jc w:val="both"/>
      <w:outlineLvl w:val="2"/>
    </w:pPr>
    <w:rPr>
      <w:rFonts w:ascii="宋体" w:hAnsi="Times New Roman" w:eastAsia="宋体" w:cs="Times New Roman"/>
      <w:kern w:val="0"/>
      <w:sz w:val="21"/>
      <w:szCs w:val="21"/>
      <w:lang w:val="en-GB" w:eastAsia="zh-CN" w:bidi="ar-SA"/>
    </w:rPr>
  </w:style>
  <w:style w:type="paragraph" w:customStyle="1" w:styleId="46">
    <w:name w:val="章标题"/>
    <w:next w:val="1"/>
    <w:uiPriority w:val="0"/>
    <w:pPr>
      <w:numPr>
        <w:ilvl w:val="1"/>
        <w:numId w:val="4"/>
      </w:numPr>
      <w:spacing w:beforeLines="50" w:afterLines="50" w:line="720" w:lineRule="auto"/>
      <w:jc w:val="both"/>
      <w:outlineLvl w:val="1"/>
    </w:pPr>
    <w:rPr>
      <w:rFonts w:ascii="黑体" w:hAnsi="Times New Roman" w:eastAsia="黑体" w:cs="Times New Roman"/>
      <w:kern w:val="0"/>
      <w:sz w:val="21"/>
      <w:szCs w:val="20"/>
      <w:lang w:val="en-GB" w:eastAsia="zh-CN" w:bidi="ar-SA"/>
    </w:rPr>
  </w:style>
  <w:style w:type="paragraph" w:customStyle="1" w:styleId="47">
    <w:name w:val="段(正文）"/>
    <w:next w:val="15"/>
    <w:qFormat/>
    <w:uiPriority w:val="0"/>
    <w:pPr>
      <w:autoSpaceDE w:val="0"/>
      <w:autoSpaceDN w:val="0"/>
      <w:ind w:firstLine="420"/>
      <w:jc w:val="both"/>
    </w:pPr>
    <w:rPr>
      <w:rFonts w:ascii="宋体" w:hAnsi="Times New Roman" w:eastAsia="宋体" w:cs="Times New Roman"/>
      <w:kern w:val="0"/>
      <w:sz w:val="21"/>
      <w:szCs w:val="20"/>
      <w:lang w:val="en-US" w:eastAsia="zh-CN" w:bidi="ar-SA"/>
    </w:rPr>
  </w:style>
  <w:style w:type="character" w:customStyle="1" w:styleId="48">
    <w:name w:val="日期 Char"/>
    <w:basedOn w:val="25"/>
    <w:link w:val="15"/>
    <w:semiHidden/>
    <w:qFormat/>
    <w:uiPriority w:val="99"/>
    <w:rPr>
      <w:rFonts w:ascii="Calibri" w:hAnsi="Calibri" w:eastAsia="宋体" w:cs="Times New Roman"/>
      <w:sz w:val="28"/>
    </w:rPr>
  </w:style>
  <w:style w:type="character" w:customStyle="1" w:styleId="49">
    <w:name w:val="批注文字 Char"/>
    <w:basedOn w:val="25"/>
    <w:link w:val="13"/>
    <w:semiHidden/>
    <w:uiPriority w:val="99"/>
    <w:rPr>
      <w:rFonts w:ascii="Calibri" w:hAnsi="Calibri" w:eastAsia="宋体" w:cs="Times New Roman"/>
      <w:sz w:val="28"/>
    </w:rPr>
  </w:style>
  <w:style w:type="character" w:customStyle="1" w:styleId="50">
    <w:name w:val="批注主题 Char"/>
    <w:basedOn w:val="49"/>
    <w:link w:val="22"/>
    <w:semiHidden/>
    <w:qFormat/>
    <w:uiPriority w:val="99"/>
    <w:rPr>
      <w:rFonts w:ascii="Calibri" w:hAnsi="Calibri" w:eastAsia="宋体" w:cs="Times New Roman"/>
      <w:b/>
      <w:bCs/>
      <w:sz w:val="28"/>
    </w:rPr>
  </w:style>
  <w:style w:type="paragraph" w:customStyle="1" w:styleId="51">
    <w:name w:val="TOC Heading"/>
    <w:basedOn w:val="2"/>
    <w:next w:val="1"/>
    <w:unhideWhenUsed/>
    <w:qFormat/>
    <w:uiPriority w:val="39"/>
    <w:pPr>
      <w:widowControl/>
      <w:numPr>
        <w:numId w:val="0"/>
      </w:numPr>
      <w:spacing w:before="240" w:after="0" w:line="259" w:lineRule="auto"/>
      <w:outlineLvl w:val="9"/>
    </w:pPr>
    <w:rPr>
      <w:rFonts w:asciiTheme="majorHAnsi" w:hAnsiTheme="majorHAnsi" w:eastAsiaTheme="majorEastAsia" w:cstheme="majorBidi"/>
      <w:b w:val="0"/>
      <w:bCs w:val="0"/>
      <w:color w:val="366091" w:themeColor="accent1" w:themeShade="BF"/>
      <w:kern w:val="0"/>
      <w:szCs w:val="32"/>
    </w:rPr>
  </w:style>
  <w:style w:type="paragraph" w:customStyle="1" w:styleId="52">
    <w:name w:val="Default"/>
    <w:qFormat/>
    <w:uiPriority w:val="0"/>
    <w:pPr>
      <w:widowControl w:val="0"/>
      <w:autoSpaceDE w:val="0"/>
      <w:autoSpaceDN w:val="0"/>
      <w:adjustRightInd w:val="0"/>
    </w:pPr>
    <w:rPr>
      <w:rFonts w:ascii="宋体" w:eastAsia="宋体" w:cs="宋体" w:hAnsiTheme="minorHAnsi"/>
      <w:color w:val="000000"/>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emf"/><Relationship Id="rId5" Type="http://schemas.openxmlformats.org/officeDocument/2006/relationships/package" Target="embeddings/Microsoft_Visio___1.vsdx"/><Relationship Id="rId4" Type="http://schemas.openxmlformats.org/officeDocument/2006/relationships/image" Target="media/image1.jpeg"/><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theme" Target="theme/theme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20E251-6C4A-4734-9C31-AB4656507C30}">
  <ds:schemaRefs/>
</ds:datastoreItem>
</file>

<file path=docProps/app.xml><?xml version="1.0" encoding="utf-8"?>
<Properties xmlns="http://schemas.openxmlformats.org/officeDocument/2006/extended-properties" xmlns:vt="http://schemas.openxmlformats.org/officeDocument/2006/docPropsVTypes">
  <Template>Normal.dotm</Template>
  <Pages>19</Pages>
  <Words>944</Words>
  <Characters>5383</Characters>
  <Lines>44</Lines>
  <Paragraphs>12</Paragraphs>
  <TotalTime>4517</TotalTime>
  <ScaleCrop>false</ScaleCrop>
  <LinksUpToDate>false</LinksUpToDate>
  <CharactersWithSpaces>6315</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2018-04-10T06:17:00Z</dcterms:created>
  <dc:creator>NTKO</dc:creator>
  <cp:lastModifiedBy>Daimon</cp:lastModifiedBy>
  <cp:lastPrinted>2015-06-25T03:49:00Z</cp:lastPrinted>
  <dcterms:modified xsi:type="dcterms:W3CDTF">2021-08-09T03:09:13Z</dcterms:modified>
  <cp:revision>256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56B60978593240899398016AF8C10B62</vt:lpwstr>
  </property>
</Properties>
</file>